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EĞİTİM-ÖĞRETİM ÖDÜLÜ VE TAKDİR BELGESİ YÖNERGESİ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BİRİNCİ BÖLÜM</w:t>
        <w:br w:type="textWrapping"/>
        <w:t xml:space="preserve">Amaç, Kapsam ve Dayanak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1 – Amaç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Bu yönergenin amacı, öğrencilerin görüşleri doğrultusunda eğitim-öğretim faaliyetlerinde öne çıkan akademisyenleri belirlemek, öğrenci odaklı eğitim anlayışını teşvik etmek ve başarılı akademisyenleri ödüllendirmektir.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2 – Kapsam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Bu yönerge, fakültede görev yapan ve ilgili akademik yıl içerisinde ders veren akademik personelin öğrenciler tarafından değerlendirilmesine ve değerlendirme sonuçlarına göre Eğitim-Öğretim Ödülü ile Takdir Belgelerinin verilmesine ilişkin usul ve esasları kapsar.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3 – Dayanak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Bu yönerge, yükseköğretim kurumlarında eğitim kalitesinin geliştirilmesi ve öğrenci geri bildirimlerinin değerlendirilmesine ilişkin genel ilkeler doğrultusunda hazırlanmıştır.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İKİNCİ BÖLÜM</w:t>
        <w:br w:type="textWrapping"/>
        <w:t xml:space="preserve">Öğrenci Değerlendirme Süreci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4 – Anket Uygulaması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Değerlendirme elektronik ortamda gerçekleştirilir.</w:t>
        <w:br w:type="textWrapping"/>
        <w:t xml:space="preserve">2. Her öğrenci yalnızca kendi sınıfında ders veren akademisyenleri değerlendirebilir.</w:t>
        <w:br w:type="textWrapping"/>
        <w:t xml:space="preserve">3. Öğrenciler ankete yalnızca bir kez katılabilir.</w:t>
        <w:br w:type="textWrapping"/>
        <w:t xml:space="preserve">4. Öğrencilerin kimlik bilgileri gizli tutulur.</w:t>
        <w:br w:type="textWrapping"/>
        <w:t xml:space="preserve">5. Anket sonuçları toplu olarak değerlendirilir.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5 – Değerlendirme Soruları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Akademisyen listelerinin değerlendirilmesinin ardından öğrencilere aşağıdaki açık uçlu sorular yöneltilir:</w:t>
        <w:br w:type="textWrapping"/>
        <w:t xml:space="preserve">1. Fakültemizde görev yapan akademisyenler arasından hangisinin "Eğitim-Öğretim Ödülü"ne layık olduğunu düşünüyorsunuz?</w:t>
        <w:br w:type="textWrapping"/>
        <w:t xml:space="preserve">2. Ödüle layık gördüğünüz akademisyenin veya akademisyenlerin güçlü yönleri nelerdir?</w:t>
        <w:br w:type="textWrapping"/>
        <w:t xml:space="preserve">3. Eğitim kalitesinin geliştirilmesi adına hangi akademisyenin hangi yönlerden kendisini geliştirmesi gerektiğini düşünüyorsunuz?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ÜÇÜNCÜ BÖLÜM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Ödül ve Takdir Belgesi Değerlendirme Esasları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6 – Değerlendirme Ölçütü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Eğitim-Öğretim Ödülü ve Takdir Belgeleri, öğrencilerin birinci açık uçlu soruya verdikleri yanıtlar esas alınarak belirlenir.</w:t>
        <w:br w:type="textWrapping"/>
        <w:t xml:space="preserve">2. Öğrencilerin "Eğitim-Öğretim Ödülü'ne layık gördüğü akademisyen" olarak belirttiği her isim bir adaylık oyu olarak kabul edilir.</w:t>
        <w:br w:type="textWrapping"/>
        <w:t xml:space="preserve">3. Birden fazla akademisyen belirtilmesi halinde her akademisyen için bir adaylık oyu sayılır.</w:t>
        <w:br w:type="textWrapping"/>
        <w:t xml:space="preserve">4. Yanlış, eksik veya kimliği belirlenemeyen isimler değerlendirmeye alınmaz.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7 – Sıralama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Akademisyenler aldıkları toplam adaylık oyuna göre sıralanır.</w:t>
        <w:br w:type="textWrapping"/>
        <w:t xml:space="preserve">2. En fazla adaylık oyu alan akademisyen birinci sırada yer alır.</w:t>
        <w:br w:type="textWrapping"/>
        <w:t xml:space="preserve">3. İkinci ve üçüncü sıradaki akademisyenler aldıkları adaylık oylarına göre belirlenir.</w:t>
        <w:br w:type="textWrapping"/>
        <w:t xml:space="preserve">4. Sonuçlar Değerlendirme Komisyonu tarafından tutanak altına alınır.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8 – Eşitlik Durumu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İki veya daha fazla akademisyenin aynı sayıda adaylık oyu alması halinde;</w:t>
        <w:br w:type="textWrapping"/>
        <w:t xml:space="preserve">a) İlgili akademisyenler arasında öğrencilerin ikinci açık uçlu soruda ifade ettikleri olumlu görüşlerin sayısı ve içeriği dikkate alınır.</w:t>
        <w:br w:type="textWrapping"/>
        <w:t xml:space="preserve">b) Eşitliğin devam etmesi halinde akademisyenler aynı dereceyi paylaşabilir.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DÖRDÜNCÜ BÖLÜM</w:t>
        <w:br w:type="textWrapping"/>
        <w:t xml:space="preserve">Ödüller</w:t>
        <w:br w:type="textWrapping"/>
        <w:br w:type="textWrapping"/>
        <w:t xml:space="preserve">Madde 9 – Eğitim-Öğretim Ödülü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Öğrenciler tarafından en fazla adaylık oyu alan akademisyen ilgili akademik yılın "Eğitim-Öğretim Ödülü"nü almaya hak kazanır.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Madde 10 – Takdir Belgeleri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Adaylık oyları sonucunda ilk üç sırada yer alan akademisyenlere Takdir Belgesi verilir.</w:t>
        <w:br w:type="textWrapping"/>
        <w:t xml:space="preserve">2. Birinci sıradaki akademisyen ayrıca Eğitim-Öğretim Ödülü almaya hak kazanır.</w:t>
        <w:br w:type="textWrapping"/>
        <w:t xml:space="preserve">3. Belgeler Dekanlık tarafından düzenlenir ve uygun görülen bir akademik etkinlikte takdim edilir.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BEŞİNCİ BÖLÜM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Değerlendirme Komisyonu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Madde 11 – Komisyon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Anket sonuçlarının değerlendirilmesi amacıyla Dekan tarafından en az üç kişiden oluşan bir Değerlendirme Komisyonu oluşturulur.</w:t>
        <w:br w:type="textWrapping"/>
        <w:t xml:space="preserve">2. Komisyon; anket sonuçlarını inceler, adaylık oylarını sayar, nihai sıralamayı belirler ve sonuçları raporlaştırır.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Madde 12 – Gizlilik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Öğrenci bilgileri gizli tutulur.</w:t>
        <w:br w:type="textWrapping"/>
        <w:t xml:space="preserve">2. Sonuçlar yalnızca toplu veriler halinde açıklanır.</w:t>
        <w:br w:type="textWrapping"/>
        <w:t xml:space="preserve">3. Bireysel anket yanıtları üçüncü kişilerle paylaşılmaz.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ALTINCI BÖLÜM</w:t>
        <w:br w:type="textWrapping"/>
        <w:t xml:space="preserve">Son Hükümler</w:t>
        <w:br w:type="textWrapping"/>
        <w:br w:type="textWrapping"/>
        <w:t xml:space="preserve">Madde 13 – Yürürlük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yönerge Fakülte Kurulu tarafından kabul edildiği tarihte yürürlüğe girer.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Madde 14 – Yürütme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Bu yönerge hükümlerini Fakülte Dekanı yürütür.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heeIbkvKyiQVk5+Y9WmyoSK8A==">CgMxLjA4AHIhMUVjd1NDYmYxS0VzWHJRY1RpYW1YQXJBWU1ZNlBPSjZl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