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0694" w14:textId="77777777" w:rsidR="007F6189" w:rsidRPr="001B1B9A" w:rsidRDefault="00C05205" w:rsidP="00FD2203">
      <w:pPr>
        <w:pStyle w:val="Title"/>
        <w:spacing w:line="360" w:lineRule="auto"/>
        <w:rPr>
          <w:rFonts w:ascii="Times" w:hAnsi="Times" w:cs="Calibri"/>
          <w:color w:val="auto"/>
          <w:sz w:val="22"/>
          <w:szCs w:val="22"/>
        </w:rPr>
      </w:pPr>
      <w:r w:rsidRPr="001B1B9A">
        <w:rPr>
          <w:rFonts w:ascii="Times" w:hAnsi="Times" w:cs="Calibri"/>
          <w:color w:val="auto"/>
          <w:sz w:val="22"/>
          <w:szCs w:val="22"/>
        </w:rPr>
        <w:t xml:space="preserve">AKADEMİK </w:t>
      </w:r>
      <w:r w:rsidR="007F6189" w:rsidRPr="001B1B9A">
        <w:rPr>
          <w:rFonts w:ascii="Times" w:hAnsi="Times" w:cs="Calibri"/>
          <w:color w:val="auto"/>
          <w:sz w:val="22"/>
          <w:szCs w:val="22"/>
        </w:rPr>
        <w:t xml:space="preserve">ÖZGEÇMİŞ </w:t>
      </w:r>
    </w:p>
    <w:p w14:paraId="2757220D" w14:textId="797F586B" w:rsidR="007F6189" w:rsidRPr="001B1B9A" w:rsidRDefault="00C430F8" w:rsidP="00FD2203">
      <w:pPr>
        <w:spacing w:before="100" w:beforeAutospacing="1" w:after="100" w:afterAutospacing="1" w:line="360" w:lineRule="auto"/>
        <w:jc w:val="both"/>
        <w:rPr>
          <w:rFonts w:ascii="Times" w:hAnsi="Times" w:cs="Calibri"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 xml:space="preserve">1. </w:t>
      </w:r>
      <w:r w:rsidR="007F6189" w:rsidRPr="001B1B9A">
        <w:rPr>
          <w:rFonts w:ascii="Times" w:hAnsi="Times" w:cs="Calibri"/>
          <w:b/>
          <w:sz w:val="22"/>
          <w:szCs w:val="22"/>
        </w:rPr>
        <w:t>Adı Soyadı:</w:t>
      </w:r>
      <w:r w:rsidR="007F6189" w:rsidRPr="001B1B9A">
        <w:rPr>
          <w:rFonts w:ascii="Times" w:hAnsi="Times" w:cs="Calibri"/>
          <w:sz w:val="22"/>
          <w:szCs w:val="22"/>
        </w:rPr>
        <w:t xml:space="preserve"> </w:t>
      </w:r>
      <w:r w:rsidR="003C7BD8" w:rsidRPr="001B1B9A">
        <w:rPr>
          <w:rFonts w:ascii="Times" w:hAnsi="Times" w:cs="Calibri"/>
          <w:sz w:val="22"/>
          <w:szCs w:val="22"/>
        </w:rPr>
        <w:t>Nezihe Tekman</w:t>
      </w:r>
    </w:p>
    <w:p w14:paraId="372E9568" w14:textId="343417DA" w:rsidR="00C430F8" w:rsidRPr="001B1B9A" w:rsidRDefault="00D01C77" w:rsidP="00FD2203">
      <w:pPr>
        <w:spacing w:before="100" w:beforeAutospacing="1" w:after="100" w:afterAutospacing="1" w:line="360" w:lineRule="auto"/>
        <w:jc w:val="both"/>
        <w:rPr>
          <w:rFonts w:ascii="Times" w:hAnsi="Times" w:cs="Calibri"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>2</w:t>
      </w:r>
      <w:r w:rsidR="00C430F8" w:rsidRPr="001B1B9A">
        <w:rPr>
          <w:rFonts w:ascii="Times" w:hAnsi="Times" w:cs="Calibri"/>
          <w:b/>
          <w:sz w:val="22"/>
          <w:szCs w:val="22"/>
        </w:rPr>
        <w:t xml:space="preserve">. Unvanı: </w:t>
      </w:r>
      <w:r w:rsidR="00914771">
        <w:rPr>
          <w:rFonts w:ascii="Times" w:hAnsi="Times" w:cs="Calibri"/>
          <w:bCs/>
          <w:sz w:val="22"/>
          <w:szCs w:val="22"/>
        </w:rPr>
        <w:t>Arş. Gör.</w:t>
      </w:r>
    </w:p>
    <w:p w14:paraId="11269724" w14:textId="59D837AA" w:rsidR="007F6189" w:rsidRPr="001B1B9A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Times" w:hAnsi="Times" w:cs="Calibri"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>3</w:t>
      </w:r>
      <w:r w:rsidR="00C430F8" w:rsidRPr="001B1B9A">
        <w:rPr>
          <w:rFonts w:ascii="Times" w:hAnsi="Times" w:cs="Calibri"/>
          <w:b/>
          <w:sz w:val="22"/>
          <w:szCs w:val="22"/>
        </w:rPr>
        <w:t xml:space="preserve">. </w:t>
      </w:r>
      <w:r w:rsidR="007F6189" w:rsidRPr="001B1B9A">
        <w:rPr>
          <w:rFonts w:ascii="Times" w:hAnsi="Times" w:cs="Calibri"/>
          <w:b/>
          <w:sz w:val="22"/>
          <w:szCs w:val="22"/>
        </w:rPr>
        <w:t>Öğrenim Durumu:</w:t>
      </w:r>
      <w:r w:rsidR="003C7BD8" w:rsidRPr="001B1B9A">
        <w:rPr>
          <w:rFonts w:ascii="Times" w:hAnsi="Times" w:cs="Calibri"/>
          <w:b/>
          <w:sz w:val="22"/>
          <w:szCs w:val="22"/>
        </w:rPr>
        <w:t xml:space="preserve"> </w:t>
      </w:r>
      <w:r w:rsidR="005A7ECC">
        <w:rPr>
          <w:rFonts w:ascii="Times" w:hAnsi="Times" w:cs="Calibri"/>
          <w:bCs/>
          <w:sz w:val="22"/>
          <w:szCs w:val="22"/>
        </w:rPr>
        <w:t>Yüksek Lisans</w:t>
      </w:r>
      <w:bookmarkStart w:id="0" w:name="_GoBack"/>
      <w:bookmarkEnd w:id="0"/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:rsidRPr="001B1B9A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Pr="001B1B9A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Times" w:eastAsia="Arial Unicode M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Pr="001B1B9A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Times" w:eastAsia="Arial Unicode M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Pr="001B1B9A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Times" w:eastAsia="Arial Unicode M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Pr="001B1B9A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Times" w:eastAsia="Arial Unicode M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:rsidRPr="001B1B9A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Pr="001B1B9A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Times" w:eastAsia="Arial Unicode M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10928592" w:rsidR="007F6189" w:rsidRPr="001B1B9A" w:rsidRDefault="003C7BD8" w:rsidP="00FD2203">
            <w:pPr>
              <w:spacing w:before="100" w:beforeAutospacing="1" w:after="100" w:afterAutospacing="1" w:line="360" w:lineRule="auto"/>
              <w:rPr>
                <w:rFonts w:ascii="Times" w:eastAsia="Arial Unicode MS" w:hAnsi="Times" w:cs="Calibri"/>
                <w:sz w:val="22"/>
                <w:szCs w:val="22"/>
              </w:rPr>
            </w:pPr>
            <w:r w:rsidRPr="001B1B9A">
              <w:rPr>
                <w:rFonts w:ascii="Times" w:eastAsia="Arial Unicode MS" w:hAnsi="Times" w:cs="Calibri"/>
                <w:sz w:val="22"/>
                <w:szCs w:val="22"/>
              </w:rPr>
              <w:t>LL.B (hons)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2DAFD0A1" w:rsidR="007F6189" w:rsidRPr="001B1B9A" w:rsidRDefault="003C7BD8" w:rsidP="00FD2203">
            <w:pPr>
              <w:spacing w:before="100" w:beforeAutospacing="1" w:after="100" w:afterAutospacing="1" w:line="360" w:lineRule="auto"/>
              <w:jc w:val="both"/>
              <w:rPr>
                <w:rFonts w:ascii="Times" w:eastAsia="Arial Unicode MS" w:hAnsi="Times" w:cs="Calibri"/>
                <w:sz w:val="22"/>
                <w:szCs w:val="22"/>
              </w:rPr>
            </w:pPr>
            <w:r w:rsidRPr="001B1B9A">
              <w:rPr>
                <w:rFonts w:ascii="Times" w:eastAsia="Arial Unicode MS" w:hAnsi="Times" w:cs="Calibri"/>
                <w:sz w:val="22"/>
                <w:szCs w:val="22"/>
              </w:rPr>
              <w:t xml:space="preserve">Girne Amerikan Üniversitesi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04A7D68B" w:rsidR="007F6189" w:rsidRPr="001B1B9A" w:rsidRDefault="003C7BD8" w:rsidP="00FD2203">
            <w:pPr>
              <w:spacing w:before="100" w:beforeAutospacing="1" w:after="100" w:afterAutospacing="1" w:line="360" w:lineRule="auto"/>
              <w:jc w:val="center"/>
              <w:rPr>
                <w:rFonts w:ascii="Times" w:eastAsia="Arial Unicode MS" w:hAnsi="Times" w:cs="Calibri"/>
                <w:sz w:val="22"/>
                <w:szCs w:val="22"/>
              </w:rPr>
            </w:pPr>
            <w:r w:rsidRPr="001B1B9A">
              <w:rPr>
                <w:rFonts w:ascii="Times" w:eastAsia="Arial Unicode MS" w:hAnsi="Times" w:cs="Calibri"/>
                <w:sz w:val="22"/>
                <w:szCs w:val="22"/>
              </w:rPr>
              <w:t>2009</w:t>
            </w:r>
          </w:p>
        </w:tc>
      </w:tr>
      <w:tr w:rsidR="00445C05" w:rsidRPr="001B1B9A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Pr="001B1B9A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6A9ED83D" w:rsidR="00445C05" w:rsidRPr="001B1B9A" w:rsidRDefault="003C7BD8" w:rsidP="00FD2203">
            <w:pPr>
              <w:spacing w:before="100" w:beforeAutospacing="1" w:after="100" w:afterAutospacing="1" w:line="360" w:lineRule="auto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Commercial Law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043698F9" w:rsidR="00445C05" w:rsidRPr="001B1B9A" w:rsidRDefault="003C7BD8" w:rsidP="00FD2203">
            <w:pPr>
              <w:spacing w:before="100" w:beforeAutospacing="1" w:after="100" w:afterAutospacing="1" w:line="360" w:lineRule="auto"/>
              <w:jc w:val="both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University of Bristol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7C92FCA7" w:rsidR="00445C05" w:rsidRPr="001B1B9A" w:rsidRDefault="003C7BD8" w:rsidP="00FD2203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2010</w:t>
            </w:r>
          </w:p>
        </w:tc>
      </w:tr>
      <w:tr w:rsidR="003C7BD8" w:rsidRPr="001B1B9A" w14:paraId="74C605CA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DF98F8" w14:textId="735A263A" w:rsidR="003C7BD8" w:rsidRPr="001B1B9A" w:rsidRDefault="003C7BD8" w:rsidP="00FD2203">
            <w:pPr>
              <w:spacing w:before="100" w:beforeAutospacing="1" w:after="100" w:afterAutospacing="1" w:line="360" w:lineRule="auto"/>
              <w:jc w:val="both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Y. Lisans (Tezsiz)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AF6" w14:textId="5055D248" w:rsidR="003C7BD8" w:rsidRPr="001B1B9A" w:rsidRDefault="003C7BD8" w:rsidP="00FD2203">
            <w:pPr>
              <w:spacing w:before="100" w:beforeAutospacing="1" w:after="100" w:afterAutospacing="1" w:line="360" w:lineRule="auto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Research Training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A67" w14:textId="6089E4F1" w:rsidR="003C7BD8" w:rsidRPr="001B1B9A" w:rsidRDefault="003C7BD8" w:rsidP="00FD2203">
            <w:pPr>
              <w:spacing w:before="100" w:beforeAutospacing="1" w:after="100" w:afterAutospacing="1" w:line="360" w:lineRule="auto"/>
              <w:jc w:val="both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University of Hull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6A0EC8" w14:textId="7772F372" w:rsidR="003C7BD8" w:rsidRPr="001B1B9A" w:rsidRDefault="003C7BD8" w:rsidP="00FD2203">
            <w:pPr>
              <w:spacing w:before="100" w:beforeAutospacing="1" w:after="100" w:afterAutospacing="1" w:line="360" w:lineRule="auto"/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2018</w:t>
            </w:r>
          </w:p>
        </w:tc>
      </w:tr>
      <w:tr w:rsidR="007F6189" w:rsidRPr="001B1B9A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1520070D" w:rsidR="007F6189" w:rsidRPr="001B1B9A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7419996E" w:rsidR="007F6189" w:rsidRPr="001B1B9A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Times" w:eastAsia="Arial Unicode MS" w:hAnsi="Times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54EF1C32" w:rsidR="007F6189" w:rsidRPr="001B1B9A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Times" w:eastAsia="Arial Unicode MS" w:hAnsi="Times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4D83D0D3" w:rsidR="007F6189" w:rsidRPr="001B1B9A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Times" w:eastAsia="Arial Unicode MS" w:hAnsi="Times" w:cs="Calibri"/>
                <w:sz w:val="22"/>
                <w:szCs w:val="22"/>
              </w:rPr>
            </w:pPr>
          </w:p>
        </w:tc>
      </w:tr>
    </w:tbl>
    <w:p w14:paraId="1BCCFC79" w14:textId="242AB8A1" w:rsidR="00D01C77" w:rsidRPr="001B1B9A" w:rsidRDefault="00D01C77" w:rsidP="00445C05">
      <w:pPr>
        <w:spacing w:before="100" w:beforeAutospacing="1" w:after="100" w:afterAutospacing="1" w:line="240" w:lineRule="atLeast"/>
        <w:jc w:val="both"/>
        <w:rPr>
          <w:rFonts w:ascii="Times" w:hAnsi="Times" w:cs="Calibri"/>
          <w:b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>4. Yüksek Lisans / Doktora Tezi</w:t>
      </w:r>
    </w:p>
    <w:p w14:paraId="5835F8DE" w14:textId="77777777" w:rsidR="003C7BD8" w:rsidRPr="001B1B9A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Times" w:hAnsi="Times" w:cs="Calibri"/>
          <w:b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>4.1.</w:t>
      </w:r>
      <w:r w:rsidR="00445C05" w:rsidRPr="001B1B9A">
        <w:rPr>
          <w:rFonts w:ascii="Times" w:hAnsi="Times" w:cs="Calibri"/>
          <w:b/>
          <w:sz w:val="22"/>
          <w:szCs w:val="22"/>
        </w:rPr>
        <w:t>Yüksek Lisans Tez Başlığı ve Tez Danışman(lar)ı:</w:t>
      </w:r>
      <w:r w:rsidR="003C7BD8" w:rsidRPr="001B1B9A">
        <w:rPr>
          <w:rFonts w:ascii="Times" w:hAnsi="Times" w:cs="Calibri"/>
          <w:b/>
          <w:sz w:val="22"/>
          <w:szCs w:val="22"/>
        </w:rPr>
        <w:t xml:space="preserve"> </w:t>
      </w:r>
    </w:p>
    <w:p w14:paraId="2B102554" w14:textId="10C106FE" w:rsidR="00445C05" w:rsidRPr="001B1B9A" w:rsidRDefault="003C7BD8" w:rsidP="00D01C77">
      <w:pPr>
        <w:spacing w:before="100" w:beforeAutospacing="1" w:after="100" w:afterAutospacing="1" w:line="240" w:lineRule="atLeast"/>
        <w:ind w:firstLine="708"/>
        <w:jc w:val="both"/>
        <w:rPr>
          <w:rFonts w:ascii="Times" w:hAnsi="Times" w:cs="Calibri"/>
          <w:b/>
          <w:sz w:val="22"/>
          <w:szCs w:val="22"/>
        </w:rPr>
      </w:pPr>
      <w:r w:rsidRPr="001B1B9A">
        <w:rPr>
          <w:rFonts w:ascii="Times" w:hAnsi="Times" w:cs="Calibri"/>
          <w:sz w:val="22"/>
          <w:szCs w:val="22"/>
        </w:rPr>
        <w:t>Who are ‘the consumers’ within the scope of European Consumer Law?, University of Bristol, Supervised by; Professor Paula Giliker.</w:t>
      </w:r>
    </w:p>
    <w:p w14:paraId="2574C5B5" w14:textId="363B01CE" w:rsidR="00445C05" w:rsidRPr="001B1B9A" w:rsidRDefault="00D01C77" w:rsidP="00D01C77">
      <w:pPr>
        <w:spacing w:before="100" w:beforeAutospacing="1" w:after="100" w:afterAutospacing="1" w:line="240" w:lineRule="atLeast"/>
        <w:ind w:firstLine="708"/>
        <w:rPr>
          <w:rFonts w:ascii="Times" w:hAnsi="Times" w:cs="Calibri"/>
          <w:b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 xml:space="preserve">4.2. </w:t>
      </w:r>
      <w:r w:rsidR="00445C05" w:rsidRPr="001B1B9A">
        <w:rPr>
          <w:rFonts w:ascii="Times" w:hAnsi="Times" w:cs="Calibri"/>
          <w:b/>
          <w:sz w:val="22"/>
          <w:szCs w:val="22"/>
        </w:rPr>
        <w:t>Doktora Tezi</w:t>
      </w:r>
      <w:r w:rsidRPr="001B1B9A">
        <w:rPr>
          <w:rFonts w:ascii="Times" w:hAnsi="Times" w:cs="Calibri"/>
          <w:b/>
          <w:sz w:val="22"/>
          <w:szCs w:val="22"/>
        </w:rPr>
        <w:t>/</w:t>
      </w:r>
      <w:r w:rsidR="00445C05" w:rsidRPr="001B1B9A">
        <w:rPr>
          <w:rFonts w:ascii="Times" w:hAnsi="Times" w:cs="Calibri"/>
          <w:b/>
          <w:sz w:val="22"/>
          <w:szCs w:val="22"/>
        </w:rPr>
        <w:t xml:space="preserve">Tıpta Uzmanlık Tezi Başlığı ve Danışman(lar)ı: </w:t>
      </w:r>
      <w:r w:rsidR="003C7BD8" w:rsidRPr="001B1B9A">
        <w:rPr>
          <w:rFonts w:ascii="Times" w:hAnsi="Times" w:cs="Calibri"/>
          <w:b/>
          <w:sz w:val="22"/>
          <w:szCs w:val="22"/>
        </w:rPr>
        <w:t xml:space="preserve"> </w:t>
      </w:r>
    </w:p>
    <w:p w14:paraId="0B961B6B" w14:textId="3EFF3A31" w:rsidR="00C430F8" w:rsidRPr="001B1B9A" w:rsidRDefault="001B1B3E" w:rsidP="00FD2203">
      <w:pPr>
        <w:spacing w:before="100" w:beforeAutospacing="1" w:after="100" w:afterAutospacing="1" w:line="360" w:lineRule="auto"/>
        <w:jc w:val="both"/>
        <w:rPr>
          <w:rFonts w:ascii="Times" w:hAnsi="Times" w:cs="Calibri"/>
          <w:b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>5</w:t>
      </w:r>
      <w:r w:rsidR="00C430F8" w:rsidRPr="001B1B9A">
        <w:rPr>
          <w:rFonts w:ascii="Times" w:hAnsi="Times" w:cs="Calibri"/>
          <w:b/>
          <w:sz w:val="22"/>
          <w:szCs w:val="22"/>
        </w:rPr>
        <w:t>. Yönetilen Yüksek Lisans ve Doktora Tezleri:</w:t>
      </w:r>
    </w:p>
    <w:p w14:paraId="5F32CFCC" w14:textId="11E2319D" w:rsidR="001B1B3E" w:rsidRPr="001B1B9A" w:rsidRDefault="00C430F8" w:rsidP="00914771">
      <w:pPr>
        <w:spacing w:before="100" w:beforeAutospacing="1" w:after="100" w:afterAutospacing="1" w:line="360" w:lineRule="auto"/>
        <w:ind w:firstLine="284"/>
        <w:jc w:val="both"/>
        <w:rPr>
          <w:rFonts w:cs="Calibri"/>
          <w:sz w:val="22"/>
          <w:szCs w:val="22"/>
        </w:rPr>
      </w:pPr>
      <w:r w:rsidRPr="001B1B9A">
        <w:rPr>
          <w:rFonts w:ascii="Times" w:hAnsi="Times" w:cs="Calibri"/>
          <w:sz w:val="22"/>
          <w:szCs w:val="22"/>
        </w:rPr>
        <w:tab/>
      </w:r>
      <w:r w:rsidR="00445C05" w:rsidRPr="001B1B9A">
        <w:rPr>
          <w:rFonts w:ascii="Times" w:hAnsi="Times" w:cs="Calibri"/>
          <w:sz w:val="22"/>
          <w:szCs w:val="22"/>
        </w:rPr>
        <w:t xml:space="preserve"> </w:t>
      </w:r>
    </w:p>
    <w:p w14:paraId="795FB555" w14:textId="351A6CEF" w:rsidR="00061AB6" w:rsidRPr="001B1B9A" w:rsidRDefault="001B1B3E" w:rsidP="00445C05">
      <w:pPr>
        <w:spacing w:before="100" w:beforeAutospacing="1" w:after="100" w:afterAutospacing="1" w:line="360" w:lineRule="auto"/>
        <w:jc w:val="both"/>
        <w:rPr>
          <w:rFonts w:ascii="Times" w:hAnsi="Times" w:cs="Calibri"/>
          <w:b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>6</w:t>
      </w:r>
      <w:r w:rsidR="00061AB6" w:rsidRPr="001B1B9A">
        <w:rPr>
          <w:rFonts w:ascii="Times" w:hAnsi="Times" w:cs="Calibri"/>
          <w:b/>
          <w:sz w:val="22"/>
          <w:szCs w:val="22"/>
        </w:rPr>
        <w:t>. Yayınlar</w:t>
      </w:r>
    </w:p>
    <w:p w14:paraId="67BC7264" w14:textId="4B50B8E8" w:rsidR="00061AB6" w:rsidRPr="001B1B9A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Times" w:hAnsi="Times" w:cs="Calibri"/>
          <w:b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>7.1. Uluslararası hakemli dergilerde yayınlanan makaleler (SCI,SSCI</w:t>
      </w:r>
      <w:r w:rsidR="00AB060F" w:rsidRPr="001B1B9A">
        <w:rPr>
          <w:rFonts w:ascii="Times" w:hAnsi="Times" w:cs="Calibri"/>
          <w:b/>
          <w:sz w:val="22"/>
          <w:szCs w:val="22"/>
        </w:rPr>
        <w:t>, AHCI, ESCI, Scopus</w:t>
      </w:r>
      <w:r w:rsidRPr="001B1B9A">
        <w:rPr>
          <w:rFonts w:ascii="Times" w:hAnsi="Times" w:cs="Calibri"/>
          <w:b/>
          <w:sz w:val="22"/>
          <w:szCs w:val="22"/>
        </w:rPr>
        <w:t>)</w:t>
      </w:r>
    </w:p>
    <w:p w14:paraId="227C7056" w14:textId="4FE60B53" w:rsidR="00A66AA4" w:rsidRPr="001B1B9A" w:rsidRDefault="001B1B9A" w:rsidP="001B1B9A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bCs/>
          <w:sz w:val="22"/>
          <w:szCs w:val="22"/>
          <w:lang w:val="tr-TR"/>
        </w:rPr>
      </w:pPr>
      <w:r w:rsidRPr="001B1B9A">
        <w:rPr>
          <w:rFonts w:cs="Calibri"/>
          <w:bCs/>
          <w:sz w:val="22"/>
          <w:szCs w:val="22"/>
          <w:lang w:val="tr-TR"/>
        </w:rPr>
        <w:t>N.Tekman, ‘Vulnerable Consumer’: A new Yardstick for the European Consumer Law?”, “Consumer Protection: Current Challenges and Perspectives”, ISBN: 978-85-65862-26-4</w:t>
      </w:r>
    </w:p>
    <w:p w14:paraId="179E7E2D" w14:textId="77994621" w:rsidR="00A66AA4" w:rsidRPr="001B1B9A" w:rsidRDefault="00A66AA4" w:rsidP="00445C05">
      <w:pPr>
        <w:spacing w:before="240" w:after="240" w:line="360" w:lineRule="auto"/>
        <w:ind w:left="708" w:hanging="282"/>
        <w:rPr>
          <w:rFonts w:ascii="Times" w:hAnsi="Times" w:cs="Calibri"/>
          <w:b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>7.</w:t>
      </w:r>
      <w:r w:rsidR="001B1B9A">
        <w:rPr>
          <w:rFonts w:ascii="Times" w:hAnsi="Times" w:cs="Calibri"/>
          <w:b/>
          <w:sz w:val="22"/>
          <w:szCs w:val="22"/>
        </w:rPr>
        <w:t>2</w:t>
      </w:r>
      <w:r w:rsidRPr="001B1B9A">
        <w:rPr>
          <w:rFonts w:ascii="Times" w:hAnsi="Times" w:cs="Calibri"/>
          <w:b/>
          <w:sz w:val="22"/>
          <w:szCs w:val="22"/>
        </w:rPr>
        <w:t>. Uluslararası bilimsel toplantılarda sunulan ve bildiri kitabında basılan bildiriler</w:t>
      </w:r>
    </w:p>
    <w:p w14:paraId="0B3753C2" w14:textId="77777777" w:rsidR="001B1B9A" w:rsidRPr="001B1B9A" w:rsidRDefault="001B1B9A" w:rsidP="001B1B9A">
      <w:pPr>
        <w:pStyle w:val="NoSpacing"/>
        <w:numPr>
          <w:ilvl w:val="0"/>
          <w:numId w:val="6"/>
        </w:numPr>
        <w:rPr>
          <w:rFonts w:ascii="Times" w:eastAsia="Arial" w:hAnsi="Times" w:cs="Calibri"/>
          <w:sz w:val="22"/>
          <w:szCs w:val="22"/>
          <w:lang w:val="tr-TR"/>
        </w:rPr>
      </w:pPr>
      <w:r w:rsidRPr="001B1B9A">
        <w:rPr>
          <w:rFonts w:ascii="Times" w:eastAsia="Arial" w:hAnsi="Times" w:cs="Calibri"/>
          <w:sz w:val="22"/>
          <w:szCs w:val="22"/>
          <w:lang w:val="tr-TR"/>
        </w:rPr>
        <w:t xml:space="preserve">“Vulnerability Theory, Vulnerable Subject, and a Vulnerable Consumer”, Emory School of Law, Atlanta, 24 March 2023, United States of America. </w:t>
      </w:r>
    </w:p>
    <w:p w14:paraId="73CE70C9" w14:textId="77777777" w:rsidR="001B1B9A" w:rsidRPr="001B1B9A" w:rsidRDefault="001B1B9A" w:rsidP="001B1B9A">
      <w:pPr>
        <w:pStyle w:val="NoSpacing"/>
        <w:numPr>
          <w:ilvl w:val="0"/>
          <w:numId w:val="6"/>
        </w:numPr>
        <w:rPr>
          <w:rFonts w:ascii="Times" w:eastAsia="Arial" w:hAnsi="Times" w:cs="Calibri"/>
          <w:sz w:val="22"/>
          <w:szCs w:val="22"/>
          <w:lang w:val="tr-TR"/>
        </w:rPr>
      </w:pPr>
      <w:r w:rsidRPr="001B1B9A">
        <w:rPr>
          <w:rFonts w:ascii="Times" w:eastAsia="Arial" w:hAnsi="Times" w:cs="Calibri"/>
          <w:sz w:val="22"/>
          <w:szCs w:val="22"/>
          <w:lang w:val="tr-TR"/>
        </w:rPr>
        <w:t xml:space="preserve">“Vulnerability of Sustainability”, Consumer Conference 2021, Nova School of Law, Portugal. </w:t>
      </w:r>
    </w:p>
    <w:p w14:paraId="3DE28CE4" w14:textId="77777777" w:rsidR="001B1B9A" w:rsidRPr="001B1B9A" w:rsidRDefault="001B1B9A" w:rsidP="001B1B9A">
      <w:pPr>
        <w:pStyle w:val="NoSpacing"/>
        <w:numPr>
          <w:ilvl w:val="0"/>
          <w:numId w:val="6"/>
        </w:numPr>
        <w:rPr>
          <w:rFonts w:ascii="Times" w:eastAsia="Arial" w:hAnsi="Times" w:cs="Calibri"/>
          <w:sz w:val="22"/>
          <w:szCs w:val="22"/>
          <w:lang w:val="tr-TR"/>
        </w:rPr>
      </w:pPr>
      <w:r w:rsidRPr="001B1B9A">
        <w:rPr>
          <w:rFonts w:ascii="Times" w:eastAsia="Arial" w:hAnsi="Times" w:cs="Calibri"/>
          <w:sz w:val="22"/>
          <w:szCs w:val="22"/>
          <w:lang w:val="tr-TR"/>
        </w:rPr>
        <w:t>‘How Innovative is the Vulnerable Consumer?’ International Association of Consumer Law Conference, "Innovation and the Transformation of Consumer Law", June 13-15, 2019</w:t>
      </w:r>
    </w:p>
    <w:p w14:paraId="4CA5CF40" w14:textId="6C561D1A" w:rsidR="001B1B9A" w:rsidRPr="001B1B9A" w:rsidRDefault="001B1B9A" w:rsidP="001B1B9A">
      <w:pPr>
        <w:pStyle w:val="NoSpacing"/>
        <w:numPr>
          <w:ilvl w:val="0"/>
          <w:numId w:val="6"/>
        </w:numPr>
        <w:rPr>
          <w:rFonts w:ascii="Times" w:eastAsia="Arial" w:hAnsi="Times" w:cs="Calibri"/>
          <w:sz w:val="22"/>
          <w:szCs w:val="22"/>
          <w:lang w:val="tr-TR"/>
        </w:rPr>
      </w:pPr>
      <w:r w:rsidRPr="001B1B9A">
        <w:rPr>
          <w:rFonts w:ascii="Times" w:eastAsia="Arial" w:hAnsi="Times" w:cs="Calibri"/>
          <w:sz w:val="22"/>
          <w:szCs w:val="22"/>
          <w:lang w:val="tr-TR"/>
        </w:rPr>
        <w:t>‘</w:t>
      </w:r>
      <w:r w:rsidRPr="001B1B9A">
        <w:rPr>
          <w:rFonts w:ascii="Times" w:hAnsi="Times" w:cs="Calibri"/>
          <w:sz w:val="22"/>
          <w:szCs w:val="22"/>
          <w:lang w:val="tr-TR"/>
        </w:rPr>
        <w:t xml:space="preserve">Cross-Border No Protection of Consumer Laws in Cyprus’, </w:t>
      </w:r>
      <w:r w:rsidRPr="001B1B9A">
        <w:rPr>
          <w:rFonts w:ascii="Times" w:eastAsia="Arial" w:hAnsi="Times" w:cs="Calibri"/>
          <w:sz w:val="22"/>
          <w:szCs w:val="22"/>
          <w:lang w:val="tr-TR"/>
        </w:rPr>
        <w:t xml:space="preserve">International Association of Consumer Law Conference, Challenges and Unanswered Questions of Consumer Law, July 19-21, 2023. </w:t>
      </w:r>
    </w:p>
    <w:p w14:paraId="45AA850D" w14:textId="77777777" w:rsidR="001B1B9A" w:rsidRPr="001B1B9A" w:rsidRDefault="001B1B9A" w:rsidP="001B1B9A">
      <w:pPr>
        <w:pStyle w:val="ListParagraph"/>
        <w:numPr>
          <w:ilvl w:val="0"/>
          <w:numId w:val="6"/>
        </w:numPr>
        <w:rPr>
          <w:rFonts w:cs="Calibri"/>
          <w:sz w:val="22"/>
          <w:szCs w:val="22"/>
        </w:rPr>
      </w:pPr>
      <w:r w:rsidRPr="001B1B9A">
        <w:rPr>
          <w:rFonts w:cs="Calibri"/>
          <w:sz w:val="22"/>
          <w:szCs w:val="22"/>
        </w:rPr>
        <w:lastRenderedPageBreak/>
        <w:t>“Force Majeure: An ambiguity in consumer contracts”, Newcastle PGR Conference 2014, University of Newcastle.</w:t>
      </w:r>
    </w:p>
    <w:p w14:paraId="39BF0D9A" w14:textId="77777777" w:rsidR="001B1B9A" w:rsidRPr="001B1B9A" w:rsidRDefault="001B1B9A" w:rsidP="001B1B9A">
      <w:pPr>
        <w:pStyle w:val="ListParagraph"/>
        <w:numPr>
          <w:ilvl w:val="0"/>
          <w:numId w:val="6"/>
        </w:numPr>
        <w:rPr>
          <w:rFonts w:cs="Calibri"/>
          <w:sz w:val="22"/>
          <w:szCs w:val="22"/>
        </w:rPr>
      </w:pPr>
      <w:r w:rsidRPr="001B1B9A">
        <w:rPr>
          <w:rFonts w:cs="Calibri"/>
          <w:sz w:val="22"/>
          <w:szCs w:val="22"/>
        </w:rPr>
        <w:t xml:space="preserve">Unfair Contract Terms in Consumer Contracts and the Second Contract Law Regime, ‘Josephine </w:t>
      </w:r>
      <w:proofErr w:type="spellStart"/>
      <w:r w:rsidRPr="001B1B9A">
        <w:rPr>
          <w:rFonts w:cs="Calibri"/>
          <w:sz w:val="22"/>
          <w:szCs w:val="22"/>
        </w:rPr>
        <w:t>Onoh</w:t>
      </w:r>
      <w:proofErr w:type="spellEnd"/>
      <w:r w:rsidRPr="001B1B9A">
        <w:rPr>
          <w:rFonts w:cs="Calibri"/>
          <w:sz w:val="22"/>
          <w:szCs w:val="22"/>
        </w:rPr>
        <w:t xml:space="preserve"> Memorial Lecture’, University of Hull (Poster Presentation)</w:t>
      </w:r>
    </w:p>
    <w:p w14:paraId="7179AA87" w14:textId="77777777" w:rsidR="001B1B9A" w:rsidRPr="001B1B9A" w:rsidRDefault="001B1B9A" w:rsidP="001B1B9A">
      <w:pPr>
        <w:pStyle w:val="ListParagraph"/>
        <w:numPr>
          <w:ilvl w:val="0"/>
          <w:numId w:val="6"/>
        </w:numPr>
        <w:rPr>
          <w:rFonts w:cs="Calibri"/>
          <w:sz w:val="22"/>
          <w:szCs w:val="22"/>
        </w:rPr>
      </w:pPr>
      <w:r w:rsidRPr="001B1B9A">
        <w:rPr>
          <w:rFonts w:cs="Calibri"/>
          <w:sz w:val="22"/>
          <w:szCs w:val="22"/>
        </w:rPr>
        <w:t>“Unfair Contract Terms in French Consumer Law: A comparative study between UK &amp; France”, University of Hull, PGR Workshop Day 2014, University of Hull</w:t>
      </w:r>
    </w:p>
    <w:p w14:paraId="191E9799" w14:textId="0AC2ADAE" w:rsidR="001B1B9A" w:rsidRPr="001B1B9A" w:rsidRDefault="001B1B9A" w:rsidP="001B1B9A">
      <w:pPr>
        <w:pStyle w:val="ListParagraph"/>
        <w:numPr>
          <w:ilvl w:val="0"/>
          <w:numId w:val="6"/>
        </w:numPr>
        <w:rPr>
          <w:rFonts w:cs="Calibri"/>
          <w:sz w:val="22"/>
          <w:szCs w:val="22"/>
        </w:rPr>
      </w:pPr>
      <w:r w:rsidRPr="001B1B9A">
        <w:rPr>
          <w:rFonts w:cs="Calibri"/>
          <w:sz w:val="22"/>
          <w:szCs w:val="22"/>
        </w:rPr>
        <w:t>“Unfair contract terms and the second contract law regime”, PhD Lightning Talk, 2015, University of Hull</w:t>
      </w:r>
    </w:p>
    <w:p w14:paraId="5965A7CD" w14:textId="616BED80" w:rsidR="005D12CA" w:rsidRPr="001B1B9A" w:rsidRDefault="005D12CA" w:rsidP="00445C05">
      <w:pPr>
        <w:spacing w:before="240" w:after="240" w:line="360" w:lineRule="auto"/>
        <w:ind w:firstLine="426"/>
        <w:jc w:val="both"/>
        <w:rPr>
          <w:rFonts w:ascii="Times" w:hAnsi="Times" w:cs="Calibri"/>
          <w:b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>7.</w:t>
      </w:r>
      <w:r w:rsidR="001B1B9A">
        <w:rPr>
          <w:rFonts w:ascii="Times" w:hAnsi="Times" w:cs="Calibri"/>
          <w:b/>
          <w:sz w:val="22"/>
          <w:szCs w:val="22"/>
        </w:rPr>
        <w:t>3</w:t>
      </w:r>
      <w:r w:rsidRPr="001B1B9A">
        <w:rPr>
          <w:rFonts w:ascii="Times" w:hAnsi="Times" w:cs="Calibri"/>
          <w:b/>
          <w:sz w:val="22"/>
          <w:szCs w:val="22"/>
        </w:rPr>
        <w:t xml:space="preserve">. Yazılan </w:t>
      </w:r>
      <w:r w:rsidR="00B44824" w:rsidRPr="001B1B9A">
        <w:rPr>
          <w:rFonts w:ascii="Times" w:hAnsi="Times" w:cs="Calibri"/>
          <w:b/>
          <w:sz w:val="22"/>
          <w:szCs w:val="22"/>
        </w:rPr>
        <w:t>ulusal/</w:t>
      </w:r>
      <w:r w:rsidRPr="001B1B9A">
        <w:rPr>
          <w:rFonts w:ascii="Times" w:hAnsi="Times" w:cs="Calibri"/>
          <w:b/>
          <w:sz w:val="22"/>
          <w:szCs w:val="22"/>
        </w:rPr>
        <w:t>uluslararası kitaplar veya kitaplarda bölümler</w:t>
      </w:r>
    </w:p>
    <w:p w14:paraId="0E2A6F5F" w14:textId="26839C4B" w:rsidR="001B1B9A" w:rsidRPr="001B1B9A" w:rsidRDefault="001B1B9A" w:rsidP="001B1B9A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bCs/>
          <w:sz w:val="22"/>
          <w:szCs w:val="22"/>
          <w:lang w:val="tr-TR"/>
        </w:rPr>
      </w:pPr>
      <w:r w:rsidRPr="001B1B9A">
        <w:rPr>
          <w:rFonts w:cs="Calibri"/>
          <w:bCs/>
          <w:sz w:val="22"/>
          <w:szCs w:val="22"/>
          <w:lang w:val="tr-TR"/>
        </w:rPr>
        <w:t>N.Tekman, ‘Re-Inventing the Notion of Vulnerable Consumer’, 9</w:t>
      </w:r>
      <w:r w:rsidRPr="001B1B9A">
        <w:rPr>
          <w:rFonts w:cs="Calibri"/>
          <w:bCs/>
          <w:sz w:val="22"/>
          <w:szCs w:val="22"/>
          <w:vertAlign w:val="superscript"/>
          <w:lang w:val="tr-TR"/>
        </w:rPr>
        <w:t>th</w:t>
      </w:r>
      <w:r w:rsidRPr="001B1B9A">
        <w:rPr>
          <w:rFonts w:cs="Calibri"/>
          <w:bCs/>
          <w:sz w:val="22"/>
          <w:szCs w:val="22"/>
          <w:lang w:val="tr-TR"/>
        </w:rPr>
        <w:t xml:space="preserve"> Consumer Law Congress, Consumer Law Institute, Turkey, Aristo, (2020).</w:t>
      </w:r>
    </w:p>
    <w:p w14:paraId="3D30A4AE" w14:textId="2E3D4AB8" w:rsidR="001B1B9A" w:rsidRPr="001B1B9A" w:rsidRDefault="001B1B9A" w:rsidP="001B1B9A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b/>
          <w:sz w:val="22"/>
          <w:szCs w:val="22"/>
          <w:lang w:val="tr-TR"/>
        </w:rPr>
      </w:pPr>
      <w:r w:rsidRPr="001B1B9A">
        <w:rPr>
          <w:rFonts w:cs="Calibri"/>
          <w:bCs/>
          <w:sz w:val="22"/>
          <w:szCs w:val="22"/>
          <w:lang w:val="tr-TR"/>
        </w:rPr>
        <w:t>N.Tekman, ‘TRNC Construction Sector and the Inability of Protecting the Vulnerable Consumers’, 10</w:t>
      </w:r>
      <w:r w:rsidRPr="001B1B9A">
        <w:rPr>
          <w:rFonts w:cs="Calibri"/>
          <w:bCs/>
          <w:sz w:val="22"/>
          <w:szCs w:val="22"/>
          <w:vertAlign w:val="superscript"/>
          <w:lang w:val="tr-TR"/>
        </w:rPr>
        <w:t>th</w:t>
      </w:r>
      <w:r w:rsidRPr="001B1B9A">
        <w:rPr>
          <w:rFonts w:cs="Calibri"/>
          <w:bCs/>
          <w:sz w:val="22"/>
          <w:szCs w:val="22"/>
          <w:lang w:val="tr-TR"/>
        </w:rPr>
        <w:t xml:space="preserve"> Consumer Law Congress, Consumer Law Institute, Turkey, Aristo (2021</w:t>
      </w:r>
      <w:r w:rsidRPr="001B1B9A">
        <w:rPr>
          <w:rFonts w:cs="Calibri"/>
          <w:b/>
          <w:sz w:val="22"/>
          <w:szCs w:val="22"/>
          <w:lang w:val="tr-TR"/>
        </w:rPr>
        <w:t xml:space="preserve">) </w:t>
      </w:r>
    </w:p>
    <w:p w14:paraId="4AB65513" w14:textId="35D3B614" w:rsidR="005D12CA" w:rsidRPr="001B1B9A" w:rsidRDefault="005D12CA" w:rsidP="00445C05">
      <w:pPr>
        <w:spacing w:before="240" w:after="240" w:line="360" w:lineRule="auto"/>
        <w:ind w:firstLine="426"/>
        <w:jc w:val="both"/>
        <w:rPr>
          <w:rFonts w:ascii="Times" w:hAnsi="Times" w:cs="Calibri"/>
          <w:b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>7.</w:t>
      </w:r>
      <w:r w:rsidR="001B1B9A">
        <w:rPr>
          <w:rFonts w:ascii="Times" w:hAnsi="Times" w:cs="Calibri"/>
          <w:b/>
          <w:sz w:val="22"/>
          <w:szCs w:val="22"/>
        </w:rPr>
        <w:t>4</w:t>
      </w:r>
      <w:r w:rsidRPr="001B1B9A">
        <w:rPr>
          <w:rFonts w:ascii="Times" w:hAnsi="Times" w:cs="Calibri"/>
          <w:b/>
          <w:sz w:val="22"/>
          <w:szCs w:val="22"/>
        </w:rPr>
        <w:t>. Ulusal hakemli dergilerde yayınlanan makaleler</w:t>
      </w:r>
    </w:p>
    <w:p w14:paraId="2CB9EE0F" w14:textId="0C40CEA2" w:rsidR="001B1B9A" w:rsidRPr="001B1B9A" w:rsidRDefault="001B1B9A" w:rsidP="001B1B9A">
      <w:pPr>
        <w:pStyle w:val="ListParagraph"/>
        <w:numPr>
          <w:ilvl w:val="0"/>
          <w:numId w:val="7"/>
        </w:numPr>
        <w:spacing w:after="200" w:line="276" w:lineRule="auto"/>
        <w:rPr>
          <w:rFonts w:cs="Calibri"/>
          <w:sz w:val="22"/>
          <w:szCs w:val="22"/>
          <w:lang w:val="tr-TR" w:bidi="en-GB"/>
        </w:rPr>
      </w:pPr>
      <w:r w:rsidRPr="001B1B9A">
        <w:rPr>
          <w:rFonts w:cs="Calibri"/>
          <w:sz w:val="22"/>
          <w:szCs w:val="22"/>
          <w:lang w:val="tr-TR" w:bidi="en-GB"/>
        </w:rPr>
        <w:t xml:space="preserve">N.Tekman, ‘Case Comment: Applicability of the UCPD in Mortgage Enforcement Proceedings’, Antalya Bilim Universitesi, Hukuk Fakultesi Dergisi Vol.8(16), Aralık 2020. </w:t>
      </w:r>
    </w:p>
    <w:p w14:paraId="73EE83BF" w14:textId="77777777" w:rsidR="001B1B9A" w:rsidRPr="001B1B9A" w:rsidRDefault="001B1B9A" w:rsidP="001B1B9A">
      <w:pPr>
        <w:pStyle w:val="ListParagraph"/>
        <w:numPr>
          <w:ilvl w:val="0"/>
          <w:numId w:val="7"/>
        </w:numPr>
        <w:spacing w:after="200" w:line="276" w:lineRule="auto"/>
        <w:rPr>
          <w:rFonts w:cs="Calibri"/>
          <w:sz w:val="22"/>
          <w:szCs w:val="22"/>
          <w:lang w:val="tr-TR" w:bidi="en-GB"/>
        </w:rPr>
      </w:pPr>
      <w:r w:rsidRPr="001B1B9A">
        <w:rPr>
          <w:rFonts w:cs="Calibri"/>
          <w:sz w:val="22"/>
          <w:szCs w:val="22"/>
          <w:lang w:val="tr-TR" w:bidi="en-GB"/>
        </w:rPr>
        <w:t xml:space="preserve">N.Tekman, ‘A Lawyer’s Right to ‘Consume’, Legal Law Journal, 2019(204). </w:t>
      </w:r>
    </w:p>
    <w:p w14:paraId="13F15797" w14:textId="26235E22" w:rsidR="001B1B9A" w:rsidRPr="001B1B9A" w:rsidRDefault="001B1B9A" w:rsidP="001B1B9A">
      <w:pPr>
        <w:pStyle w:val="ListParagraph"/>
        <w:numPr>
          <w:ilvl w:val="0"/>
          <w:numId w:val="7"/>
        </w:numPr>
        <w:spacing w:after="200" w:line="276" w:lineRule="auto"/>
        <w:rPr>
          <w:rFonts w:cs="Calibri"/>
          <w:sz w:val="22"/>
          <w:szCs w:val="22"/>
          <w:lang w:val="tr-TR" w:bidi="en-GB"/>
        </w:rPr>
      </w:pPr>
      <w:r w:rsidRPr="001B1B9A">
        <w:rPr>
          <w:rFonts w:cs="Calibri"/>
          <w:sz w:val="22"/>
          <w:szCs w:val="22"/>
          <w:lang w:val="tr-TR" w:bidi="en-GB"/>
        </w:rPr>
        <w:t xml:space="preserve">N.Tekman, ‘Book Review: European Law on Unfair Commercial Practices and Contract Law’ Near East University, Faculty of Law Journal (2018). </w:t>
      </w:r>
    </w:p>
    <w:p w14:paraId="6C31C03A" w14:textId="00DAD501" w:rsidR="00445C05" w:rsidRPr="001B1B9A" w:rsidRDefault="001B1B9A" w:rsidP="00445C05">
      <w:pPr>
        <w:spacing w:line="480" w:lineRule="auto"/>
        <w:jc w:val="both"/>
        <w:rPr>
          <w:rFonts w:ascii="Times" w:hAnsi="Times" w:cs="Calibri"/>
          <w:b/>
          <w:sz w:val="22"/>
          <w:szCs w:val="22"/>
        </w:rPr>
      </w:pPr>
      <w:r>
        <w:rPr>
          <w:rFonts w:ascii="Times" w:hAnsi="Times" w:cs="Calibri"/>
          <w:b/>
          <w:sz w:val="22"/>
          <w:szCs w:val="22"/>
        </w:rPr>
        <w:t>8</w:t>
      </w:r>
      <w:r w:rsidR="00A433A1" w:rsidRPr="001B1B9A">
        <w:rPr>
          <w:rFonts w:ascii="Times" w:hAnsi="Times" w:cs="Calibri"/>
          <w:b/>
          <w:sz w:val="22"/>
          <w:szCs w:val="22"/>
        </w:rPr>
        <w:t>. İdari Görevler</w:t>
      </w:r>
    </w:p>
    <w:p w14:paraId="2F6949D3" w14:textId="77777777" w:rsidR="001B1B3E" w:rsidRPr="001B1B9A" w:rsidRDefault="001B1B3E" w:rsidP="001B1B3E">
      <w:pPr>
        <w:pStyle w:val="ListParagraph"/>
        <w:numPr>
          <w:ilvl w:val="0"/>
          <w:numId w:val="4"/>
        </w:numPr>
        <w:rPr>
          <w:rFonts w:cs="Calibri"/>
          <w:bCs/>
          <w:sz w:val="22"/>
          <w:szCs w:val="22"/>
          <w:lang w:val="tr-TR"/>
        </w:rPr>
      </w:pPr>
      <w:r w:rsidRPr="001B1B9A">
        <w:rPr>
          <w:rFonts w:cs="Calibri"/>
          <w:bCs/>
          <w:sz w:val="22"/>
          <w:szCs w:val="22"/>
          <w:lang w:val="tr-TR"/>
        </w:rPr>
        <w:t>Yayın Koordinatörü – Yakın Doğu Üniversitesi, Hukuk Fakültesi Dergisi</w:t>
      </w:r>
    </w:p>
    <w:p w14:paraId="6F51C7C2" w14:textId="319050B0" w:rsidR="001B1B3E" w:rsidRPr="001B1B9A" w:rsidRDefault="001E633D" w:rsidP="001B1B3E">
      <w:pPr>
        <w:pStyle w:val="ListParagraph"/>
        <w:numPr>
          <w:ilvl w:val="0"/>
          <w:numId w:val="4"/>
        </w:numPr>
        <w:rPr>
          <w:rFonts w:cs="Calibri"/>
          <w:bCs/>
          <w:sz w:val="22"/>
          <w:szCs w:val="22"/>
          <w:lang w:val="tr-TR"/>
        </w:rPr>
      </w:pPr>
      <w:r w:rsidRPr="001B1B9A">
        <w:rPr>
          <w:rFonts w:cs="Calibri"/>
          <w:bCs/>
          <w:sz w:val="22"/>
          <w:szCs w:val="22"/>
          <w:lang w:val="tr-TR"/>
        </w:rPr>
        <w:t>Uluslararası</w:t>
      </w:r>
      <w:r w:rsidR="001B1B3E" w:rsidRPr="001B1B9A">
        <w:rPr>
          <w:rFonts w:cs="Calibri"/>
          <w:bCs/>
          <w:sz w:val="22"/>
          <w:szCs w:val="22"/>
          <w:lang w:val="tr-TR"/>
        </w:rPr>
        <w:t xml:space="preserve"> Hukuk Bolumu – Lisans </w:t>
      </w:r>
      <w:r w:rsidRPr="001B1B9A">
        <w:rPr>
          <w:rFonts w:cs="Calibri"/>
          <w:bCs/>
          <w:sz w:val="22"/>
          <w:szCs w:val="22"/>
          <w:lang w:val="tr-TR"/>
        </w:rPr>
        <w:t>Koordinatörlüğü</w:t>
      </w:r>
      <w:r w:rsidR="001B1B3E" w:rsidRPr="001B1B9A">
        <w:rPr>
          <w:rFonts w:cs="Calibri"/>
          <w:bCs/>
          <w:sz w:val="22"/>
          <w:szCs w:val="22"/>
          <w:lang w:val="tr-TR"/>
        </w:rPr>
        <w:t>, Yakın Doğu Üniversitesi, Hukuk Fakültesi</w:t>
      </w:r>
    </w:p>
    <w:p w14:paraId="40DDD1E8" w14:textId="77777777" w:rsidR="001B1B3E" w:rsidRPr="001B1B9A" w:rsidRDefault="001B1B3E" w:rsidP="001B1B3E">
      <w:pPr>
        <w:pStyle w:val="ListParagraph"/>
        <w:ind w:left="2136"/>
        <w:rPr>
          <w:rFonts w:cs="Calibri"/>
          <w:b/>
          <w:sz w:val="22"/>
          <w:szCs w:val="22"/>
          <w:lang w:val="tr-TR"/>
        </w:rPr>
      </w:pPr>
    </w:p>
    <w:p w14:paraId="579F8D4E" w14:textId="468649B3" w:rsidR="001B1B3E" w:rsidRPr="001B1B9A" w:rsidRDefault="001B1B9A" w:rsidP="00445C05">
      <w:pPr>
        <w:spacing w:line="480" w:lineRule="auto"/>
        <w:jc w:val="both"/>
        <w:rPr>
          <w:rFonts w:ascii="Times" w:hAnsi="Times" w:cs="Calibri"/>
          <w:b/>
          <w:sz w:val="22"/>
          <w:szCs w:val="22"/>
        </w:rPr>
      </w:pPr>
      <w:r>
        <w:rPr>
          <w:rFonts w:ascii="Times" w:hAnsi="Times" w:cs="Calibri"/>
          <w:b/>
          <w:sz w:val="22"/>
          <w:szCs w:val="22"/>
        </w:rPr>
        <w:t>9</w:t>
      </w:r>
      <w:r w:rsidR="00282121" w:rsidRPr="001B1B9A">
        <w:rPr>
          <w:rFonts w:ascii="Times" w:hAnsi="Times" w:cs="Calibri"/>
          <w:b/>
          <w:sz w:val="22"/>
          <w:szCs w:val="22"/>
        </w:rPr>
        <w:t>. Bilimsel ve Mesleki Kuruluşlara Üyelikler</w:t>
      </w:r>
    </w:p>
    <w:p w14:paraId="630EFB92" w14:textId="433163E4" w:rsidR="001B1B3E" w:rsidRPr="001B1B9A" w:rsidRDefault="001B1B3E" w:rsidP="001B1B3E">
      <w:pPr>
        <w:pStyle w:val="ListParagraph"/>
        <w:numPr>
          <w:ilvl w:val="0"/>
          <w:numId w:val="4"/>
        </w:numPr>
        <w:rPr>
          <w:rFonts w:cs="Calibri"/>
          <w:bCs/>
          <w:sz w:val="22"/>
          <w:szCs w:val="22"/>
          <w:lang w:val="tr-TR"/>
        </w:rPr>
      </w:pPr>
      <w:r w:rsidRPr="001B1B9A">
        <w:rPr>
          <w:rFonts w:cs="Calibri"/>
          <w:bCs/>
          <w:sz w:val="22"/>
          <w:szCs w:val="22"/>
          <w:lang w:val="tr-TR"/>
        </w:rPr>
        <w:t xml:space="preserve">International Association of Consumer Law </w:t>
      </w:r>
    </w:p>
    <w:p w14:paraId="0D3A4392" w14:textId="5ED885BA" w:rsidR="001B1B3E" w:rsidRPr="001B1B9A" w:rsidRDefault="001B1B3E" w:rsidP="001B1B3E">
      <w:pPr>
        <w:pStyle w:val="ListParagraph"/>
        <w:numPr>
          <w:ilvl w:val="0"/>
          <w:numId w:val="4"/>
        </w:numPr>
        <w:rPr>
          <w:rFonts w:cs="Calibri"/>
          <w:bCs/>
          <w:sz w:val="22"/>
          <w:szCs w:val="22"/>
          <w:lang w:val="tr-TR"/>
        </w:rPr>
      </w:pPr>
      <w:r w:rsidRPr="001B1B9A">
        <w:rPr>
          <w:rFonts w:cs="Calibri"/>
          <w:bCs/>
          <w:sz w:val="22"/>
          <w:szCs w:val="22"/>
          <w:lang w:val="tr-TR"/>
        </w:rPr>
        <w:t xml:space="preserve">Kıbrıs Türk Barolar Birliği </w:t>
      </w:r>
    </w:p>
    <w:p w14:paraId="23F40446" w14:textId="77777777" w:rsidR="001B1B3E" w:rsidRPr="001B1B9A" w:rsidRDefault="001B1B3E" w:rsidP="001B1B3E">
      <w:pPr>
        <w:pStyle w:val="ListParagraph"/>
        <w:ind w:left="1776"/>
        <w:rPr>
          <w:rFonts w:cs="Calibri"/>
          <w:b/>
          <w:sz w:val="22"/>
          <w:szCs w:val="22"/>
          <w:lang w:val="tr-TR"/>
        </w:rPr>
      </w:pPr>
    </w:p>
    <w:p w14:paraId="264A9BA0" w14:textId="77777777" w:rsidR="003E4195" w:rsidRPr="001B1B9A" w:rsidRDefault="003E4195" w:rsidP="00282121">
      <w:pPr>
        <w:ind w:left="705" w:hanging="705"/>
        <w:rPr>
          <w:rFonts w:ascii="Times" w:hAnsi="Times" w:cs="Calibri"/>
          <w:b/>
          <w:sz w:val="22"/>
          <w:szCs w:val="22"/>
        </w:rPr>
      </w:pPr>
    </w:p>
    <w:p w14:paraId="174104FF" w14:textId="56A1E140" w:rsidR="00282121" w:rsidRPr="001B1B9A" w:rsidRDefault="00282121" w:rsidP="00282121">
      <w:pPr>
        <w:ind w:left="705" w:hanging="705"/>
        <w:rPr>
          <w:rFonts w:ascii="Times" w:hAnsi="Times" w:cs="Calibri"/>
          <w:b/>
          <w:sz w:val="22"/>
          <w:szCs w:val="22"/>
        </w:rPr>
      </w:pPr>
      <w:r w:rsidRPr="001B1B9A">
        <w:rPr>
          <w:rFonts w:ascii="Times" w:hAnsi="Times" w:cs="Calibri"/>
          <w:b/>
          <w:sz w:val="22"/>
          <w:szCs w:val="22"/>
        </w:rPr>
        <w:t>1</w:t>
      </w:r>
      <w:r w:rsidR="001B1B9A">
        <w:rPr>
          <w:rFonts w:ascii="Times" w:hAnsi="Times" w:cs="Calibri"/>
          <w:b/>
          <w:sz w:val="22"/>
          <w:szCs w:val="22"/>
        </w:rPr>
        <w:t>0</w:t>
      </w:r>
      <w:r w:rsidRPr="001B1B9A">
        <w:rPr>
          <w:rFonts w:ascii="Times" w:hAnsi="Times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Pr="001B1B9A" w:rsidRDefault="00282121" w:rsidP="00282121">
      <w:pPr>
        <w:ind w:left="705" w:hanging="705"/>
        <w:rPr>
          <w:rFonts w:ascii="Times" w:hAnsi="Times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484"/>
        <w:gridCol w:w="2599"/>
        <w:gridCol w:w="1112"/>
        <w:gridCol w:w="1182"/>
        <w:gridCol w:w="1168"/>
      </w:tblGrid>
      <w:tr w:rsidR="003E7EBB" w:rsidRPr="001B1B9A" w14:paraId="74CCD4B9" w14:textId="77777777" w:rsidTr="001E633D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Pr="001B1B9A" w:rsidRDefault="00282121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Akademik</w:t>
            </w:r>
          </w:p>
          <w:p w14:paraId="6C1B9151" w14:textId="77777777" w:rsidR="00282121" w:rsidRPr="001B1B9A" w:rsidRDefault="00282121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Pr="001B1B9A" w:rsidRDefault="00282121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Pr="001B1B9A" w:rsidRDefault="00282121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Pr="001B1B9A" w:rsidRDefault="00282121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Pr="001B1B9A" w:rsidRDefault="00282121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Öğrenci Sayısı</w:t>
            </w:r>
          </w:p>
        </w:tc>
      </w:tr>
      <w:tr w:rsidR="003E7EBB" w:rsidRPr="001B1B9A" w14:paraId="7330DD6F" w14:textId="77777777" w:rsidTr="001E633D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Pr="001B1B9A" w:rsidRDefault="00282121">
            <w:pPr>
              <w:rPr>
                <w:rFonts w:ascii="Times" w:hAnsi="Times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Pr="001B1B9A" w:rsidRDefault="00282121">
            <w:pPr>
              <w:rPr>
                <w:rFonts w:ascii="Times" w:hAnsi="Times" w:cs="Calibri"/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Pr="001B1B9A" w:rsidRDefault="00282121">
            <w:pPr>
              <w:rPr>
                <w:rFonts w:ascii="Times" w:hAnsi="Times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Pr="001B1B9A" w:rsidRDefault="00282121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Pr="001B1B9A" w:rsidRDefault="00282121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Pr="001B1B9A" w:rsidRDefault="00282121">
            <w:pPr>
              <w:rPr>
                <w:rFonts w:ascii="Times" w:hAnsi="Times" w:cs="Calibri"/>
                <w:b/>
                <w:sz w:val="22"/>
                <w:szCs w:val="22"/>
              </w:rPr>
            </w:pPr>
          </w:p>
        </w:tc>
      </w:tr>
      <w:tr w:rsidR="005847CD" w:rsidRPr="001B1B9A" w14:paraId="422893B4" w14:textId="77777777" w:rsidTr="001E633D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Pr="001B1B9A" w:rsidRDefault="005847CD" w:rsidP="003E4195">
            <w:pPr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55533512" w:rsidR="005847CD" w:rsidRPr="001B1B9A" w:rsidRDefault="001E633D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411FC57A" w:rsidR="005847C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Ticaret Hukuku / Commercial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7AE7AB37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24A04B47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79DD8DE8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25</w:t>
            </w:r>
          </w:p>
        </w:tc>
      </w:tr>
      <w:tr w:rsidR="005847CD" w:rsidRPr="001B1B9A" w14:paraId="2025D63B" w14:textId="77777777" w:rsidTr="001E633D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Pr="001B1B9A" w:rsidRDefault="005847C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39600CFC" w:rsidR="005847CD" w:rsidRPr="001B1B9A" w:rsidRDefault="001E633D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02270848" w:rsidR="005847C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Avrupa Birliği Hukuku I / European Union Law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644351E6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05A9C272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62E0F145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20</w:t>
            </w:r>
          </w:p>
        </w:tc>
      </w:tr>
      <w:tr w:rsidR="005847CD" w:rsidRPr="001B1B9A" w14:paraId="1075CF63" w14:textId="77777777" w:rsidTr="001E633D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Pr="001B1B9A" w:rsidRDefault="005847C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67183365" w:rsidR="005847CD" w:rsidRPr="001B1B9A" w:rsidRDefault="001E633D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311166BE" w:rsidR="005847C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Rekabet Hukuku / Competition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039F454B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031FF8D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2340C009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28</w:t>
            </w:r>
          </w:p>
        </w:tc>
      </w:tr>
      <w:tr w:rsidR="005847CD" w:rsidRPr="001B1B9A" w14:paraId="3CAC5C52" w14:textId="77777777" w:rsidTr="001E633D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Pr="001B1B9A" w:rsidRDefault="005847C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7D7F4ED8" w:rsidR="005847CD" w:rsidRPr="001B1B9A" w:rsidRDefault="001E633D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2E755EAA" w:rsidR="005847C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Tüketici Haklarinin Korunması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4F24C406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50810AB9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0F487E34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60</w:t>
            </w:r>
          </w:p>
        </w:tc>
      </w:tr>
      <w:tr w:rsidR="005847CD" w:rsidRPr="001B1B9A" w14:paraId="4A1BB674" w14:textId="77777777" w:rsidTr="001E633D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Pr="001B1B9A" w:rsidRDefault="005847C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660349D8" w:rsidR="005847CD" w:rsidRPr="001B1B9A" w:rsidRDefault="001E633D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072B17FA" w:rsidR="005847C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Avrupa Birliği Hukuku II / European Union Law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1BBAD277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6928ED74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4EDB7E33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27</w:t>
            </w:r>
          </w:p>
        </w:tc>
      </w:tr>
      <w:tr w:rsidR="005847CD" w:rsidRPr="001B1B9A" w14:paraId="6C7C43EB" w14:textId="77777777" w:rsidTr="001E633D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Pr="001B1B9A" w:rsidRDefault="005847C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55BD0F28" w:rsidR="005847CD" w:rsidRPr="001B1B9A" w:rsidRDefault="001E633D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67BD758D" w:rsidR="005847C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Tüketici Hukuku / Consumer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6F3FB0F3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9743A8F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009810FA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30</w:t>
            </w:r>
          </w:p>
        </w:tc>
      </w:tr>
      <w:tr w:rsidR="001E633D" w:rsidRPr="001B1B9A" w14:paraId="2AB670D7" w14:textId="77777777" w:rsidTr="001E633D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94D2" w14:textId="77777777" w:rsidR="001E633D" w:rsidRPr="001B1B9A" w:rsidRDefault="001E633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1706" w14:textId="018E88FE" w:rsidR="001E633D" w:rsidRPr="001B1B9A" w:rsidRDefault="001E633D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401C" w14:textId="57088E8D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Tüketici Haklarının Korunması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409F" w14:textId="390E870B" w:rsidR="001E633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F46C" w14:textId="7D5F8F41" w:rsidR="001E633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92D8" w14:textId="7D3CF485" w:rsidR="001E633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60</w:t>
            </w:r>
          </w:p>
        </w:tc>
      </w:tr>
      <w:tr w:rsidR="005847CD" w:rsidRPr="001B1B9A" w14:paraId="77292652" w14:textId="77777777" w:rsidTr="001E633D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Pr="001B1B9A" w:rsidRDefault="005847C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2E58CC8" w:rsidR="005847CD" w:rsidRPr="001B1B9A" w:rsidRDefault="001E633D" w:rsidP="00D61F81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6A53923D" w:rsidR="005847C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İşletme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2F6E32B1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319B8D96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33739E1C" w:rsidR="005847CD" w:rsidRPr="001B1B9A" w:rsidRDefault="001E633D" w:rsidP="00D61F81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40</w:t>
            </w:r>
          </w:p>
        </w:tc>
      </w:tr>
      <w:tr w:rsidR="001E633D" w:rsidRPr="001B1B9A" w14:paraId="2EE8EC60" w14:textId="77777777" w:rsidTr="001E633D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1E633D" w:rsidRPr="001B1B9A" w:rsidRDefault="001E633D" w:rsidP="001E633D">
            <w:pPr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482D7600" w:rsidR="001E633D" w:rsidRPr="001B1B9A" w:rsidRDefault="001E633D" w:rsidP="001E633D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4659BB69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Hukuk ve E-Ticaret / Law and E-Commerce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1C480B81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12EE1D5F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5EAE337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20</w:t>
            </w:r>
          </w:p>
        </w:tc>
      </w:tr>
      <w:tr w:rsidR="001E633D" w:rsidRPr="001B1B9A" w14:paraId="6441FB52" w14:textId="77777777" w:rsidTr="001E633D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1E633D" w:rsidRPr="001B1B9A" w:rsidRDefault="001E633D" w:rsidP="001E633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3FEA270A" w:rsidR="001E633D" w:rsidRPr="001B1B9A" w:rsidRDefault="001E633D" w:rsidP="001E633D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14E873EA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Avrupa Birliği Hukuku I / European Union Law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34B3A436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6AAF7B0A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3DCA50E7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25</w:t>
            </w:r>
          </w:p>
        </w:tc>
      </w:tr>
      <w:tr w:rsidR="001E633D" w:rsidRPr="001B1B9A" w14:paraId="6B8C3A62" w14:textId="77777777" w:rsidTr="001E633D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1E633D" w:rsidRPr="001B1B9A" w:rsidRDefault="001E633D" w:rsidP="001E633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1247F92B" w:rsidR="001E633D" w:rsidRPr="001B1B9A" w:rsidRDefault="001E633D" w:rsidP="001E633D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0D505D74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Tüketici Haklarinin Korunması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1B507E46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49560184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18540B24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70</w:t>
            </w:r>
          </w:p>
        </w:tc>
      </w:tr>
      <w:tr w:rsidR="001E633D" w:rsidRPr="001B1B9A" w14:paraId="0D9C50C0" w14:textId="77777777" w:rsidTr="001E633D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1E633D" w:rsidRPr="001B1B9A" w:rsidRDefault="001E633D" w:rsidP="001E633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3E85A252" w:rsidR="001E633D" w:rsidRPr="001B1B9A" w:rsidRDefault="001E633D" w:rsidP="001E633D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4DCAC678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Tüketici Hukuku / Consumer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0A2D1831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1AD0D017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50EF3ADA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32</w:t>
            </w:r>
          </w:p>
        </w:tc>
      </w:tr>
      <w:tr w:rsidR="001E633D" w:rsidRPr="001B1B9A" w14:paraId="0CE2197A" w14:textId="77777777" w:rsidTr="001E633D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1E633D" w:rsidRPr="001B1B9A" w:rsidRDefault="001E633D" w:rsidP="001E633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7CEF921C" w:rsidR="001E633D" w:rsidRPr="001B1B9A" w:rsidRDefault="001E633D" w:rsidP="001E633D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0DC530C4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Tüketici Haklarının Korunması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60EC7497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6A41B732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71C295FE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70</w:t>
            </w:r>
          </w:p>
        </w:tc>
      </w:tr>
      <w:tr w:rsidR="001E633D" w:rsidRPr="001B1B9A" w14:paraId="42FF7F9A" w14:textId="77777777" w:rsidTr="001E633D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1E633D" w:rsidRPr="001B1B9A" w:rsidRDefault="001E633D" w:rsidP="001E633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7242D2E0" w:rsidR="001E633D" w:rsidRPr="001B1B9A" w:rsidRDefault="001E633D" w:rsidP="001E633D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08A0D763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İşletme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1D7395C2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7644EE11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74E6D758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35</w:t>
            </w:r>
          </w:p>
        </w:tc>
      </w:tr>
      <w:tr w:rsidR="001E633D" w:rsidRPr="001B1B9A" w14:paraId="1F9F536B" w14:textId="77777777" w:rsidTr="001E633D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1E633D" w:rsidRPr="001B1B9A" w:rsidRDefault="001E633D" w:rsidP="001E633D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5C1F321E" w:rsidR="001E633D" w:rsidRPr="001B1B9A" w:rsidRDefault="001E633D" w:rsidP="001E633D">
            <w:pPr>
              <w:jc w:val="center"/>
              <w:rPr>
                <w:rFonts w:ascii="Times" w:hAnsi="Times" w:cs="Calibri"/>
                <w:b/>
                <w:sz w:val="22"/>
                <w:szCs w:val="22"/>
              </w:rPr>
            </w:pPr>
            <w:r w:rsidRPr="001B1B9A">
              <w:rPr>
                <w:rFonts w:ascii="Times" w:hAnsi="Times" w:cs="Calibri"/>
                <w:b/>
                <w:sz w:val="22"/>
                <w:szCs w:val="22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33D2947F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Avrupa Birliği Hukuku II / European Union Law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30979FAF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43D5C45B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7ADAB158" w:rsidR="001E633D" w:rsidRPr="001B1B9A" w:rsidRDefault="001E633D" w:rsidP="001E633D">
            <w:pPr>
              <w:jc w:val="center"/>
              <w:rPr>
                <w:rFonts w:ascii="Times" w:hAnsi="Times" w:cs="Calibri"/>
                <w:sz w:val="22"/>
                <w:szCs w:val="22"/>
              </w:rPr>
            </w:pPr>
            <w:r w:rsidRPr="001B1B9A">
              <w:rPr>
                <w:rFonts w:ascii="Times" w:hAnsi="Times" w:cs="Calibri"/>
                <w:sz w:val="22"/>
                <w:szCs w:val="22"/>
              </w:rPr>
              <w:t>27</w:t>
            </w:r>
          </w:p>
        </w:tc>
      </w:tr>
    </w:tbl>
    <w:p w14:paraId="3E4FFC56" w14:textId="77777777" w:rsidR="00282121" w:rsidRPr="001B1B9A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Times" w:eastAsia="Calibri" w:hAnsi="Times" w:cs="Calibri"/>
          <w:sz w:val="22"/>
          <w:szCs w:val="22"/>
          <w:lang w:eastAsia="tr-TR"/>
        </w:rPr>
      </w:pPr>
    </w:p>
    <w:p w14:paraId="1D9043E0" w14:textId="77777777" w:rsidR="00CE4349" w:rsidRPr="001B1B9A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" w:hAnsi="Times" w:cs="Calibri"/>
          <w:b/>
          <w:sz w:val="22"/>
          <w:szCs w:val="22"/>
        </w:rPr>
      </w:pPr>
    </w:p>
    <w:sectPr w:rsidR="00CE4349" w:rsidRPr="001B1B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B46D0" w14:textId="77777777" w:rsidR="000E0468" w:rsidRDefault="000E0468">
      <w:r>
        <w:separator/>
      </w:r>
    </w:p>
  </w:endnote>
  <w:endnote w:type="continuationSeparator" w:id="0">
    <w:p w14:paraId="1C92F884" w14:textId="77777777" w:rsidR="000E0468" w:rsidRDefault="000E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TOSANSARMENIAN-EXTRABOLD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B0AC0" w14:textId="77777777" w:rsidR="000E0468" w:rsidRDefault="000E0468">
      <w:r>
        <w:separator/>
      </w:r>
    </w:p>
  </w:footnote>
  <w:footnote w:type="continuationSeparator" w:id="0">
    <w:p w14:paraId="382A9B5F" w14:textId="77777777" w:rsidR="000E0468" w:rsidRDefault="000E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5016" w14:textId="2199EF1E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3C7BD8">
      <w:rPr>
        <w:rFonts w:ascii="Calibri" w:hAnsi="Calibri" w:cs="Calibri"/>
        <w:color w:val="7F7F7F"/>
        <w:sz w:val="22"/>
        <w:szCs w:val="22"/>
        <w:lang w:val="tr-TR"/>
      </w:rPr>
      <w:t>06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3C7BD8">
      <w:rPr>
        <w:rFonts w:ascii="Calibri" w:hAnsi="Calibri" w:cs="Calibri"/>
        <w:color w:val="7F7F7F"/>
        <w:sz w:val="22"/>
        <w:szCs w:val="22"/>
        <w:lang w:val="tr-TR"/>
      </w:rPr>
      <w:t>01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3C7BD8">
      <w:rPr>
        <w:rFonts w:ascii="Calibri" w:hAnsi="Calibri" w:cs="Calibri"/>
        <w:color w:val="7F7F7F"/>
        <w:sz w:val="22"/>
        <w:szCs w:val="22"/>
        <w:lang w:val="tr-TR"/>
      </w:rPr>
      <w:t>2024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4294"/>
    <w:multiLevelType w:val="hybridMultilevel"/>
    <w:tmpl w:val="D738361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97878FE"/>
    <w:multiLevelType w:val="hybridMultilevel"/>
    <w:tmpl w:val="7FB257AE"/>
    <w:lvl w:ilvl="0" w:tplc="9C22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417E"/>
    <w:multiLevelType w:val="hybridMultilevel"/>
    <w:tmpl w:val="6B3E87CE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B543A75"/>
    <w:multiLevelType w:val="hybridMultilevel"/>
    <w:tmpl w:val="4B683894"/>
    <w:lvl w:ilvl="0" w:tplc="9C22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D7056"/>
    <w:multiLevelType w:val="hybridMultilevel"/>
    <w:tmpl w:val="9E98C2C0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D712D79"/>
    <w:multiLevelType w:val="hybridMultilevel"/>
    <w:tmpl w:val="6F4E807C"/>
    <w:lvl w:ilvl="0" w:tplc="9C22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0468"/>
    <w:rsid w:val="000E2DF7"/>
    <w:rsid w:val="00101A64"/>
    <w:rsid w:val="00106122"/>
    <w:rsid w:val="00134146"/>
    <w:rsid w:val="0013514D"/>
    <w:rsid w:val="0013613B"/>
    <w:rsid w:val="00150BC2"/>
    <w:rsid w:val="001B1B3E"/>
    <w:rsid w:val="001B1B9A"/>
    <w:rsid w:val="001E633D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C7BD8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A7ECC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14771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D64C5"/>
    <w:rsid w:val="00BE5F53"/>
    <w:rsid w:val="00BF235C"/>
    <w:rsid w:val="00C05205"/>
    <w:rsid w:val="00C11A50"/>
    <w:rsid w:val="00C430F8"/>
    <w:rsid w:val="00C569FA"/>
    <w:rsid w:val="00C57981"/>
    <w:rsid w:val="00C63FCD"/>
    <w:rsid w:val="00C6486A"/>
    <w:rsid w:val="00C91755"/>
    <w:rsid w:val="00CB5DA9"/>
    <w:rsid w:val="00CC6250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EF3B22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7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D8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7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D8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1B1B9A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277C-072D-408F-A870-321C1746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Percem</cp:lastModifiedBy>
  <cp:revision>4</cp:revision>
  <cp:lastPrinted>2020-06-08T21:45:00Z</cp:lastPrinted>
  <dcterms:created xsi:type="dcterms:W3CDTF">2024-03-21T11:57:00Z</dcterms:created>
  <dcterms:modified xsi:type="dcterms:W3CDTF">2024-03-21T11:57:00Z</dcterms:modified>
</cp:coreProperties>
</file>