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49665" w14:textId="38FA7329" w:rsidR="00883221" w:rsidRPr="00AE3B5E" w:rsidRDefault="00A177AE" w:rsidP="00883221">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AKADEMİK </w:t>
      </w:r>
      <w:r w:rsidR="00883221" w:rsidRPr="00AE3B5E">
        <w:rPr>
          <w:rFonts w:ascii="Times New Roman" w:hAnsi="Times New Roman" w:cs="Times New Roman"/>
          <w:b/>
          <w:bCs/>
          <w:sz w:val="20"/>
          <w:szCs w:val="20"/>
        </w:rPr>
        <w:t xml:space="preserve">ÖZGEÇMİŞ </w:t>
      </w:r>
    </w:p>
    <w:p w14:paraId="450A8731" w14:textId="77777777" w:rsidR="00883221" w:rsidRPr="00C7247C" w:rsidRDefault="00883221" w:rsidP="00883221">
      <w:pPr>
        <w:ind w:left="708"/>
        <w:jc w:val="center"/>
        <w:rPr>
          <w:rFonts w:ascii="Times New Roman" w:hAnsi="Times New Roman" w:cs="Times New Roman"/>
          <w:b/>
          <w:sz w:val="20"/>
          <w:szCs w:val="20"/>
        </w:rPr>
      </w:pPr>
    </w:p>
    <w:p w14:paraId="3FF14F39" w14:textId="77777777" w:rsidR="00883221" w:rsidRPr="00C7247C" w:rsidRDefault="00883221" w:rsidP="00883221">
      <w:pPr>
        <w:pStyle w:val="ListParagraph"/>
        <w:numPr>
          <w:ilvl w:val="0"/>
          <w:numId w:val="1"/>
        </w:numPr>
        <w:rPr>
          <w:rFonts w:ascii="Times New Roman" w:hAnsi="Times New Roman"/>
          <w:b/>
          <w:sz w:val="20"/>
          <w:szCs w:val="20"/>
        </w:rPr>
      </w:pPr>
      <w:r w:rsidRPr="00C7247C">
        <w:rPr>
          <w:rFonts w:ascii="Times New Roman" w:hAnsi="Times New Roman"/>
          <w:b/>
          <w:sz w:val="20"/>
          <w:szCs w:val="20"/>
        </w:rPr>
        <w:t xml:space="preserve">Adı Soyadı: </w:t>
      </w:r>
      <w:r w:rsidRPr="00C7247C">
        <w:rPr>
          <w:rFonts w:ascii="Times New Roman" w:hAnsi="Times New Roman"/>
          <w:sz w:val="20"/>
          <w:szCs w:val="20"/>
        </w:rPr>
        <w:t>Hüseyin Pazarcı</w:t>
      </w:r>
    </w:p>
    <w:p w14:paraId="6A94D286" w14:textId="77777777" w:rsidR="00883221" w:rsidRPr="00C7247C" w:rsidRDefault="00883221" w:rsidP="00883221">
      <w:pPr>
        <w:pStyle w:val="ListParagraph"/>
        <w:numPr>
          <w:ilvl w:val="0"/>
          <w:numId w:val="1"/>
        </w:numPr>
        <w:rPr>
          <w:rFonts w:ascii="Times New Roman" w:hAnsi="Times New Roman"/>
          <w:b/>
          <w:sz w:val="20"/>
          <w:szCs w:val="20"/>
        </w:rPr>
      </w:pPr>
      <w:r w:rsidRPr="00C7247C">
        <w:rPr>
          <w:rFonts w:ascii="Times New Roman" w:hAnsi="Times New Roman"/>
          <w:b/>
          <w:sz w:val="20"/>
          <w:szCs w:val="20"/>
        </w:rPr>
        <w:t xml:space="preserve">Ünvanı: </w:t>
      </w:r>
      <w:r w:rsidRPr="00C7247C">
        <w:rPr>
          <w:rFonts w:ascii="Times New Roman" w:hAnsi="Times New Roman"/>
          <w:sz w:val="20"/>
          <w:szCs w:val="20"/>
        </w:rPr>
        <w:t>Prof. Dr.</w:t>
      </w:r>
    </w:p>
    <w:p w14:paraId="6A5D3D16" w14:textId="77777777" w:rsidR="00883221" w:rsidRPr="00C7247C" w:rsidRDefault="00883221" w:rsidP="00883221">
      <w:pPr>
        <w:pStyle w:val="ListParagraph"/>
        <w:numPr>
          <w:ilvl w:val="0"/>
          <w:numId w:val="1"/>
        </w:numPr>
        <w:rPr>
          <w:rFonts w:ascii="Times New Roman" w:hAnsi="Times New Roman"/>
          <w:b/>
          <w:sz w:val="20"/>
          <w:szCs w:val="20"/>
        </w:rPr>
      </w:pPr>
      <w:r w:rsidRPr="00C7247C">
        <w:rPr>
          <w:rFonts w:ascii="Times New Roman" w:hAnsi="Times New Roman"/>
          <w:b/>
          <w:sz w:val="20"/>
          <w:szCs w:val="20"/>
        </w:rPr>
        <w:t xml:space="preserve">Öğrenim Durumu: </w:t>
      </w:r>
      <w:bookmarkStart w:id="0" w:name="_GoBack"/>
      <w:bookmarkEnd w:id="0"/>
    </w:p>
    <w:p w14:paraId="15FD701A" w14:textId="77777777" w:rsidR="00883221" w:rsidRPr="00C7247C" w:rsidRDefault="00883221" w:rsidP="00883221">
      <w:pPr>
        <w:pStyle w:val="ListParagraph"/>
        <w:ind w:left="1068"/>
        <w:rPr>
          <w:rFonts w:ascii="Times New Roman" w:hAnsi="Times New Roman"/>
          <w:b/>
          <w:sz w:val="20"/>
          <w:szCs w:val="20"/>
        </w:rPr>
      </w:pPr>
    </w:p>
    <w:tbl>
      <w:tblPr>
        <w:tblStyle w:val="TableGrid"/>
        <w:tblW w:w="0" w:type="auto"/>
        <w:tblInd w:w="1068" w:type="dxa"/>
        <w:tblLook w:val="04A0" w:firstRow="1" w:lastRow="0" w:firstColumn="1" w:lastColumn="0" w:noHBand="0" w:noVBand="1"/>
      </w:tblPr>
      <w:tblGrid>
        <w:gridCol w:w="2010"/>
        <w:gridCol w:w="1975"/>
        <w:gridCol w:w="2065"/>
        <w:gridCol w:w="1944"/>
      </w:tblGrid>
      <w:tr w:rsidR="00883221" w:rsidRPr="00C7247C" w14:paraId="79E466A7" w14:textId="77777777" w:rsidTr="008B4274">
        <w:tc>
          <w:tcPr>
            <w:tcW w:w="2303" w:type="dxa"/>
          </w:tcPr>
          <w:p w14:paraId="36C259A2" w14:textId="77777777" w:rsidR="00883221" w:rsidRPr="00C7247C" w:rsidRDefault="00883221" w:rsidP="008B4274">
            <w:pPr>
              <w:pStyle w:val="ListParagraph"/>
              <w:ind w:left="0"/>
              <w:rPr>
                <w:rFonts w:ascii="Times New Roman" w:hAnsi="Times New Roman"/>
                <w:b/>
                <w:sz w:val="20"/>
                <w:szCs w:val="20"/>
              </w:rPr>
            </w:pPr>
            <w:r w:rsidRPr="00C7247C">
              <w:rPr>
                <w:rFonts w:ascii="Times New Roman" w:hAnsi="Times New Roman"/>
                <w:b/>
                <w:sz w:val="20"/>
                <w:szCs w:val="20"/>
              </w:rPr>
              <w:t>Derece</w:t>
            </w:r>
          </w:p>
        </w:tc>
        <w:tc>
          <w:tcPr>
            <w:tcW w:w="2303" w:type="dxa"/>
          </w:tcPr>
          <w:p w14:paraId="58F55A91" w14:textId="77777777" w:rsidR="00883221" w:rsidRPr="00C7247C" w:rsidRDefault="00883221" w:rsidP="008B4274">
            <w:pPr>
              <w:pStyle w:val="ListParagraph"/>
              <w:ind w:left="0"/>
              <w:rPr>
                <w:rFonts w:ascii="Times New Roman" w:hAnsi="Times New Roman"/>
                <w:b/>
                <w:sz w:val="20"/>
                <w:szCs w:val="20"/>
              </w:rPr>
            </w:pPr>
            <w:r w:rsidRPr="00C7247C">
              <w:rPr>
                <w:rFonts w:ascii="Times New Roman" w:hAnsi="Times New Roman"/>
                <w:b/>
                <w:sz w:val="20"/>
                <w:szCs w:val="20"/>
              </w:rPr>
              <w:t>Alan</w:t>
            </w:r>
          </w:p>
        </w:tc>
        <w:tc>
          <w:tcPr>
            <w:tcW w:w="2303" w:type="dxa"/>
          </w:tcPr>
          <w:p w14:paraId="57A047CA" w14:textId="77777777" w:rsidR="00883221" w:rsidRPr="00C7247C" w:rsidRDefault="00883221" w:rsidP="008B4274">
            <w:pPr>
              <w:pStyle w:val="ListParagraph"/>
              <w:ind w:left="0"/>
              <w:rPr>
                <w:rFonts w:ascii="Times New Roman" w:hAnsi="Times New Roman"/>
                <w:b/>
                <w:sz w:val="20"/>
                <w:szCs w:val="20"/>
              </w:rPr>
            </w:pPr>
            <w:r w:rsidRPr="00C7247C">
              <w:rPr>
                <w:rFonts w:ascii="Times New Roman" w:hAnsi="Times New Roman"/>
                <w:b/>
                <w:sz w:val="20"/>
                <w:szCs w:val="20"/>
              </w:rPr>
              <w:t>Üniversite</w:t>
            </w:r>
          </w:p>
        </w:tc>
        <w:tc>
          <w:tcPr>
            <w:tcW w:w="2303" w:type="dxa"/>
          </w:tcPr>
          <w:p w14:paraId="3AEEE56D" w14:textId="77777777" w:rsidR="00883221" w:rsidRPr="00C7247C" w:rsidRDefault="00883221" w:rsidP="008B4274">
            <w:pPr>
              <w:pStyle w:val="ListParagraph"/>
              <w:ind w:left="0"/>
              <w:rPr>
                <w:rFonts w:ascii="Times New Roman" w:hAnsi="Times New Roman"/>
                <w:b/>
                <w:sz w:val="20"/>
                <w:szCs w:val="20"/>
              </w:rPr>
            </w:pPr>
            <w:r w:rsidRPr="00C7247C">
              <w:rPr>
                <w:rFonts w:ascii="Times New Roman" w:hAnsi="Times New Roman"/>
                <w:b/>
                <w:sz w:val="20"/>
                <w:szCs w:val="20"/>
              </w:rPr>
              <w:t>Yıl</w:t>
            </w:r>
          </w:p>
        </w:tc>
      </w:tr>
      <w:tr w:rsidR="00883221" w:rsidRPr="00C7247C" w14:paraId="652F7E34" w14:textId="77777777" w:rsidTr="008B4274">
        <w:tc>
          <w:tcPr>
            <w:tcW w:w="2303" w:type="dxa"/>
          </w:tcPr>
          <w:p w14:paraId="4A430FA0" w14:textId="77777777" w:rsidR="00883221" w:rsidRPr="00C7247C" w:rsidRDefault="00883221" w:rsidP="008B4274">
            <w:pPr>
              <w:pStyle w:val="ListParagraph"/>
              <w:ind w:left="0"/>
              <w:rPr>
                <w:rFonts w:ascii="Times New Roman" w:hAnsi="Times New Roman"/>
                <w:b/>
                <w:sz w:val="20"/>
                <w:szCs w:val="20"/>
              </w:rPr>
            </w:pPr>
            <w:r w:rsidRPr="00C7247C">
              <w:rPr>
                <w:rFonts w:ascii="Times New Roman" w:hAnsi="Times New Roman"/>
                <w:b/>
                <w:sz w:val="20"/>
                <w:szCs w:val="20"/>
              </w:rPr>
              <w:t>Lisans</w:t>
            </w:r>
          </w:p>
        </w:tc>
        <w:tc>
          <w:tcPr>
            <w:tcW w:w="2303" w:type="dxa"/>
          </w:tcPr>
          <w:p w14:paraId="09BB49D1" w14:textId="77777777" w:rsidR="00883221" w:rsidRPr="00C7247C" w:rsidRDefault="00883221" w:rsidP="008B4274">
            <w:pPr>
              <w:pStyle w:val="ListParagraph"/>
              <w:ind w:left="0"/>
              <w:rPr>
                <w:rFonts w:ascii="Times New Roman" w:hAnsi="Times New Roman"/>
                <w:sz w:val="20"/>
                <w:szCs w:val="20"/>
              </w:rPr>
            </w:pPr>
            <w:r w:rsidRPr="00C7247C">
              <w:rPr>
                <w:rFonts w:ascii="Times New Roman" w:hAnsi="Times New Roman"/>
                <w:sz w:val="20"/>
                <w:szCs w:val="20"/>
              </w:rPr>
              <w:t xml:space="preserve">Hukuk </w:t>
            </w:r>
          </w:p>
        </w:tc>
        <w:tc>
          <w:tcPr>
            <w:tcW w:w="2303" w:type="dxa"/>
          </w:tcPr>
          <w:p w14:paraId="710B7E7C" w14:textId="77777777" w:rsidR="00883221" w:rsidRPr="00C7247C" w:rsidRDefault="00883221" w:rsidP="008B4274">
            <w:pPr>
              <w:pStyle w:val="ListParagraph"/>
              <w:ind w:left="0"/>
              <w:rPr>
                <w:rFonts w:ascii="Times New Roman" w:hAnsi="Times New Roman"/>
                <w:sz w:val="20"/>
                <w:szCs w:val="20"/>
              </w:rPr>
            </w:pPr>
            <w:r w:rsidRPr="00C7247C">
              <w:rPr>
                <w:rFonts w:ascii="Times New Roman" w:hAnsi="Times New Roman"/>
                <w:sz w:val="20"/>
                <w:szCs w:val="20"/>
              </w:rPr>
              <w:t>Paris Üniversitesi</w:t>
            </w:r>
          </w:p>
        </w:tc>
        <w:tc>
          <w:tcPr>
            <w:tcW w:w="2303" w:type="dxa"/>
          </w:tcPr>
          <w:p w14:paraId="610057A7" w14:textId="77777777" w:rsidR="00883221" w:rsidRPr="00C7247C" w:rsidRDefault="00883221" w:rsidP="008B4274">
            <w:pPr>
              <w:pStyle w:val="ListParagraph"/>
              <w:ind w:left="0"/>
              <w:rPr>
                <w:rFonts w:ascii="Times New Roman" w:hAnsi="Times New Roman"/>
                <w:sz w:val="20"/>
                <w:szCs w:val="20"/>
              </w:rPr>
            </w:pPr>
            <w:r w:rsidRPr="00C7247C">
              <w:rPr>
                <w:rFonts w:ascii="Times New Roman" w:hAnsi="Times New Roman"/>
                <w:sz w:val="20"/>
                <w:szCs w:val="20"/>
              </w:rPr>
              <w:t>1969</w:t>
            </w:r>
          </w:p>
        </w:tc>
      </w:tr>
      <w:tr w:rsidR="00883221" w:rsidRPr="00C7247C" w14:paraId="0BC22CFE" w14:textId="77777777" w:rsidTr="008B4274">
        <w:tc>
          <w:tcPr>
            <w:tcW w:w="2303" w:type="dxa"/>
          </w:tcPr>
          <w:p w14:paraId="6A09773E" w14:textId="77777777" w:rsidR="00883221" w:rsidRPr="00C7247C" w:rsidRDefault="00883221" w:rsidP="008B4274">
            <w:pPr>
              <w:pStyle w:val="ListParagraph"/>
              <w:ind w:left="0"/>
              <w:rPr>
                <w:rFonts w:ascii="Times New Roman" w:hAnsi="Times New Roman"/>
                <w:b/>
                <w:sz w:val="20"/>
                <w:szCs w:val="20"/>
              </w:rPr>
            </w:pPr>
            <w:r w:rsidRPr="00C7247C">
              <w:rPr>
                <w:rFonts w:ascii="Times New Roman" w:hAnsi="Times New Roman"/>
                <w:b/>
                <w:sz w:val="20"/>
                <w:szCs w:val="20"/>
              </w:rPr>
              <w:t>Yüksek Lisans</w:t>
            </w:r>
          </w:p>
        </w:tc>
        <w:tc>
          <w:tcPr>
            <w:tcW w:w="2303" w:type="dxa"/>
          </w:tcPr>
          <w:p w14:paraId="08306403" w14:textId="77777777" w:rsidR="00883221" w:rsidRPr="00C7247C" w:rsidRDefault="00883221" w:rsidP="008B4274">
            <w:pPr>
              <w:pStyle w:val="ListParagraph"/>
              <w:ind w:left="0"/>
              <w:rPr>
                <w:rFonts w:ascii="Times New Roman" w:hAnsi="Times New Roman"/>
                <w:sz w:val="20"/>
                <w:szCs w:val="20"/>
              </w:rPr>
            </w:pPr>
            <w:r w:rsidRPr="00C7247C">
              <w:rPr>
                <w:rFonts w:ascii="Times New Roman" w:hAnsi="Times New Roman"/>
                <w:sz w:val="20"/>
                <w:szCs w:val="20"/>
              </w:rPr>
              <w:t>Hukuk</w:t>
            </w:r>
          </w:p>
        </w:tc>
        <w:tc>
          <w:tcPr>
            <w:tcW w:w="2303" w:type="dxa"/>
          </w:tcPr>
          <w:p w14:paraId="43797C70" w14:textId="77777777" w:rsidR="00883221" w:rsidRPr="00C7247C" w:rsidRDefault="00883221" w:rsidP="008B4274">
            <w:pPr>
              <w:pStyle w:val="ListParagraph"/>
              <w:ind w:left="0"/>
              <w:rPr>
                <w:rFonts w:ascii="Times New Roman" w:hAnsi="Times New Roman"/>
                <w:sz w:val="20"/>
                <w:szCs w:val="20"/>
              </w:rPr>
            </w:pPr>
            <w:r w:rsidRPr="00C7247C">
              <w:rPr>
                <w:rFonts w:ascii="Times New Roman" w:hAnsi="Times New Roman"/>
                <w:sz w:val="20"/>
                <w:szCs w:val="20"/>
              </w:rPr>
              <w:t>Paris II Üniversitesi</w:t>
            </w:r>
          </w:p>
        </w:tc>
        <w:tc>
          <w:tcPr>
            <w:tcW w:w="2303" w:type="dxa"/>
          </w:tcPr>
          <w:p w14:paraId="26A7BB1E" w14:textId="77777777" w:rsidR="00883221" w:rsidRPr="00C7247C" w:rsidRDefault="00883221" w:rsidP="008B4274">
            <w:pPr>
              <w:pStyle w:val="ListParagraph"/>
              <w:ind w:left="0"/>
              <w:rPr>
                <w:rFonts w:ascii="Times New Roman" w:hAnsi="Times New Roman"/>
                <w:sz w:val="20"/>
                <w:szCs w:val="20"/>
              </w:rPr>
            </w:pPr>
          </w:p>
        </w:tc>
      </w:tr>
      <w:tr w:rsidR="00883221" w:rsidRPr="00C7247C" w14:paraId="35C4BD40" w14:textId="77777777" w:rsidTr="008B4274">
        <w:tc>
          <w:tcPr>
            <w:tcW w:w="2303" w:type="dxa"/>
          </w:tcPr>
          <w:p w14:paraId="3344BD81" w14:textId="77777777" w:rsidR="00883221" w:rsidRPr="00C7247C" w:rsidRDefault="00883221" w:rsidP="008B4274">
            <w:pPr>
              <w:pStyle w:val="ListParagraph"/>
              <w:ind w:left="0"/>
              <w:rPr>
                <w:rFonts w:ascii="Times New Roman" w:hAnsi="Times New Roman"/>
                <w:b/>
                <w:sz w:val="20"/>
                <w:szCs w:val="20"/>
              </w:rPr>
            </w:pPr>
            <w:r w:rsidRPr="00C7247C">
              <w:rPr>
                <w:rFonts w:ascii="Times New Roman" w:hAnsi="Times New Roman"/>
                <w:b/>
                <w:sz w:val="20"/>
                <w:szCs w:val="20"/>
              </w:rPr>
              <w:t>Doktora</w:t>
            </w:r>
          </w:p>
        </w:tc>
        <w:tc>
          <w:tcPr>
            <w:tcW w:w="2303" w:type="dxa"/>
          </w:tcPr>
          <w:p w14:paraId="6F26BE4D" w14:textId="77777777" w:rsidR="00883221" w:rsidRPr="00C7247C" w:rsidRDefault="00883221" w:rsidP="008B4274">
            <w:pPr>
              <w:pStyle w:val="ListParagraph"/>
              <w:ind w:left="0"/>
              <w:rPr>
                <w:rFonts w:ascii="Times New Roman" w:hAnsi="Times New Roman"/>
                <w:sz w:val="20"/>
                <w:szCs w:val="20"/>
              </w:rPr>
            </w:pPr>
            <w:r w:rsidRPr="00C7247C">
              <w:rPr>
                <w:rFonts w:ascii="Times New Roman" w:hAnsi="Times New Roman"/>
                <w:sz w:val="20"/>
                <w:szCs w:val="20"/>
              </w:rPr>
              <w:t>Hukuk</w:t>
            </w:r>
          </w:p>
        </w:tc>
        <w:tc>
          <w:tcPr>
            <w:tcW w:w="2303" w:type="dxa"/>
          </w:tcPr>
          <w:p w14:paraId="3C5F71E8" w14:textId="77777777" w:rsidR="00883221" w:rsidRPr="00C7247C" w:rsidRDefault="00883221" w:rsidP="008B4274">
            <w:pPr>
              <w:pStyle w:val="ListParagraph"/>
              <w:ind w:left="0"/>
              <w:rPr>
                <w:rFonts w:ascii="Times New Roman" w:hAnsi="Times New Roman"/>
                <w:sz w:val="20"/>
                <w:szCs w:val="20"/>
              </w:rPr>
            </w:pPr>
            <w:r w:rsidRPr="00C7247C">
              <w:rPr>
                <w:rFonts w:ascii="Times New Roman" w:hAnsi="Times New Roman"/>
                <w:sz w:val="20"/>
                <w:szCs w:val="20"/>
              </w:rPr>
              <w:t>Paris II Üniversitesi</w:t>
            </w:r>
          </w:p>
        </w:tc>
        <w:tc>
          <w:tcPr>
            <w:tcW w:w="2303" w:type="dxa"/>
          </w:tcPr>
          <w:p w14:paraId="34A19458" w14:textId="77777777" w:rsidR="00883221" w:rsidRPr="00C7247C" w:rsidRDefault="00883221" w:rsidP="008B4274">
            <w:pPr>
              <w:pStyle w:val="ListParagraph"/>
              <w:ind w:left="0"/>
              <w:rPr>
                <w:rFonts w:ascii="Times New Roman" w:hAnsi="Times New Roman"/>
                <w:sz w:val="20"/>
                <w:szCs w:val="20"/>
              </w:rPr>
            </w:pPr>
            <w:r w:rsidRPr="00C7247C">
              <w:rPr>
                <w:rFonts w:ascii="Times New Roman" w:hAnsi="Times New Roman"/>
                <w:sz w:val="20"/>
                <w:szCs w:val="20"/>
              </w:rPr>
              <w:t>1971</w:t>
            </w:r>
          </w:p>
        </w:tc>
      </w:tr>
    </w:tbl>
    <w:p w14:paraId="579D0C73" w14:textId="77777777" w:rsidR="00883221" w:rsidRPr="00C7247C" w:rsidRDefault="00883221" w:rsidP="00883221">
      <w:pPr>
        <w:rPr>
          <w:rFonts w:ascii="Times New Roman" w:hAnsi="Times New Roman" w:cs="Times New Roman"/>
          <w:b/>
          <w:sz w:val="20"/>
          <w:szCs w:val="20"/>
        </w:rPr>
      </w:pPr>
    </w:p>
    <w:p w14:paraId="3EF38D91" w14:textId="77777777" w:rsidR="00883221" w:rsidRPr="00C7247C" w:rsidRDefault="00883221" w:rsidP="00883221">
      <w:pPr>
        <w:pStyle w:val="ListParagraph"/>
        <w:numPr>
          <w:ilvl w:val="0"/>
          <w:numId w:val="1"/>
        </w:numPr>
        <w:spacing w:before="120" w:after="0" w:line="360" w:lineRule="auto"/>
        <w:rPr>
          <w:rFonts w:ascii="Times New Roman" w:hAnsi="Times New Roman"/>
          <w:b/>
          <w:sz w:val="20"/>
          <w:szCs w:val="20"/>
        </w:rPr>
      </w:pPr>
      <w:r w:rsidRPr="00C7247C">
        <w:rPr>
          <w:rFonts w:ascii="Times New Roman" w:hAnsi="Times New Roman"/>
          <w:b/>
          <w:sz w:val="20"/>
          <w:szCs w:val="20"/>
        </w:rPr>
        <w:t>Akademik Ünvanlar</w:t>
      </w:r>
    </w:p>
    <w:p w14:paraId="208ABBD5" w14:textId="77777777" w:rsidR="00883221" w:rsidRPr="00C7247C" w:rsidRDefault="00883221" w:rsidP="00883221">
      <w:pPr>
        <w:pStyle w:val="ListParagraph"/>
        <w:spacing w:before="120" w:after="0" w:line="360" w:lineRule="auto"/>
        <w:ind w:left="1494"/>
        <w:rPr>
          <w:rFonts w:ascii="Times New Roman" w:hAnsi="Times New Roman"/>
          <w:sz w:val="20"/>
          <w:szCs w:val="20"/>
        </w:rPr>
      </w:pPr>
    </w:p>
    <w:p w14:paraId="0554B126" w14:textId="77777777" w:rsidR="00883221" w:rsidRPr="00C7247C" w:rsidRDefault="00883221" w:rsidP="00883221">
      <w:pPr>
        <w:pStyle w:val="ListParagraph"/>
        <w:spacing w:before="120" w:after="0" w:line="360" w:lineRule="auto"/>
        <w:ind w:left="1494"/>
        <w:rPr>
          <w:rFonts w:ascii="Times New Roman" w:hAnsi="Times New Roman"/>
          <w:sz w:val="20"/>
          <w:szCs w:val="20"/>
        </w:rPr>
      </w:pPr>
      <w:r w:rsidRPr="00C7247C">
        <w:rPr>
          <w:rFonts w:ascii="Times New Roman" w:hAnsi="Times New Roman"/>
          <w:sz w:val="20"/>
          <w:szCs w:val="20"/>
        </w:rPr>
        <w:t>Doçent: Siyasal Bilimler Fakültesi Ankara Üniversitesi 1976</w:t>
      </w:r>
    </w:p>
    <w:p w14:paraId="1D1CBF52" w14:textId="77777777" w:rsidR="00883221" w:rsidRPr="00C7247C" w:rsidRDefault="00883221" w:rsidP="00883221">
      <w:pPr>
        <w:pStyle w:val="ListParagraph"/>
        <w:spacing w:before="120" w:after="0" w:line="360" w:lineRule="auto"/>
        <w:ind w:left="1494"/>
        <w:rPr>
          <w:rFonts w:ascii="Times New Roman" w:hAnsi="Times New Roman"/>
          <w:sz w:val="20"/>
          <w:szCs w:val="20"/>
        </w:rPr>
      </w:pPr>
      <w:r w:rsidRPr="00C7247C">
        <w:rPr>
          <w:rFonts w:ascii="Times New Roman" w:hAnsi="Times New Roman"/>
          <w:sz w:val="20"/>
          <w:szCs w:val="20"/>
        </w:rPr>
        <w:t>Profesör: Hukuk Fakültesi Dicle Üniversitei 1985</w:t>
      </w:r>
    </w:p>
    <w:p w14:paraId="72E46F53" w14:textId="77777777" w:rsidR="00883221" w:rsidRPr="00C7247C" w:rsidRDefault="00883221" w:rsidP="00883221">
      <w:pPr>
        <w:pStyle w:val="ListParagraph"/>
        <w:spacing w:before="120" w:after="0" w:line="360" w:lineRule="auto"/>
        <w:ind w:left="1494"/>
        <w:rPr>
          <w:rFonts w:ascii="Times New Roman" w:hAnsi="Times New Roman"/>
          <w:sz w:val="20"/>
          <w:szCs w:val="20"/>
        </w:rPr>
      </w:pPr>
    </w:p>
    <w:p w14:paraId="408FA861" w14:textId="77777777" w:rsidR="00883221" w:rsidRPr="00C7247C" w:rsidRDefault="00883221" w:rsidP="00883221">
      <w:pPr>
        <w:pStyle w:val="ListParagraph"/>
        <w:numPr>
          <w:ilvl w:val="0"/>
          <w:numId w:val="1"/>
        </w:numPr>
        <w:spacing w:before="120" w:after="0" w:line="360" w:lineRule="auto"/>
        <w:rPr>
          <w:rFonts w:ascii="Times New Roman" w:hAnsi="Times New Roman"/>
          <w:b/>
          <w:sz w:val="20"/>
          <w:szCs w:val="20"/>
        </w:rPr>
      </w:pPr>
      <w:r w:rsidRPr="00C7247C">
        <w:rPr>
          <w:rFonts w:ascii="Times New Roman" w:hAnsi="Times New Roman"/>
          <w:b/>
          <w:sz w:val="20"/>
          <w:szCs w:val="20"/>
        </w:rPr>
        <w:t>Yönetilen yüksek lisans ve doktora tezleri</w:t>
      </w:r>
    </w:p>
    <w:p w14:paraId="623B7A5C" w14:textId="77777777" w:rsidR="00883221" w:rsidRPr="00C7247C" w:rsidRDefault="00883221" w:rsidP="00883221">
      <w:pPr>
        <w:ind w:left="1416"/>
        <w:rPr>
          <w:rFonts w:ascii="Times New Roman" w:hAnsi="Times New Roman" w:cs="Times New Roman"/>
          <w:b/>
          <w:sz w:val="20"/>
          <w:szCs w:val="20"/>
        </w:rPr>
      </w:pPr>
      <w:r w:rsidRPr="00C7247C">
        <w:rPr>
          <w:rFonts w:ascii="Times New Roman" w:hAnsi="Times New Roman" w:cs="Times New Roman"/>
          <w:b/>
          <w:sz w:val="20"/>
          <w:szCs w:val="20"/>
        </w:rPr>
        <w:t>---</w:t>
      </w:r>
    </w:p>
    <w:p w14:paraId="1ED2158F" w14:textId="77777777" w:rsidR="00883221" w:rsidRPr="00C7247C" w:rsidRDefault="00883221" w:rsidP="00883221">
      <w:pPr>
        <w:pStyle w:val="ListParagraph"/>
        <w:numPr>
          <w:ilvl w:val="0"/>
          <w:numId w:val="1"/>
        </w:numPr>
        <w:spacing w:after="0" w:line="240" w:lineRule="auto"/>
        <w:rPr>
          <w:rFonts w:ascii="Times New Roman" w:hAnsi="Times New Roman"/>
          <w:b/>
          <w:bCs/>
          <w:sz w:val="20"/>
          <w:szCs w:val="20"/>
        </w:rPr>
      </w:pPr>
      <w:r w:rsidRPr="00C7247C">
        <w:rPr>
          <w:rFonts w:ascii="Times New Roman" w:hAnsi="Times New Roman"/>
          <w:b/>
          <w:bCs/>
          <w:sz w:val="20"/>
          <w:szCs w:val="20"/>
        </w:rPr>
        <w:t xml:space="preserve">Yayınlar </w:t>
      </w:r>
    </w:p>
    <w:p w14:paraId="7C91C545" w14:textId="77777777" w:rsidR="00883221" w:rsidRPr="00C7247C" w:rsidRDefault="00883221" w:rsidP="00883221">
      <w:pPr>
        <w:pStyle w:val="ListParagraph"/>
        <w:spacing w:after="0" w:line="240" w:lineRule="auto"/>
        <w:ind w:left="1428"/>
        <w:rPr>
          <w:rFonts w:ascii="Times New Roman" w:hAnsi="Times New Roman"/>
          <w:b/>
          <w:bCs/>
          <w:sz w:val="20"/>
          <w:szCs w:val="20"/>
        </w:rPr>
      </w:pPr>
    </w:p>
    <w:p w14:paraId="7F49DC5A" w14:textId="77777777" w:rsidR="00883221" w:rsidRDefault="00883221" w:rsidP="00883221">
      <w:pPr>
        <w:pStyle w:val="ListParagraph"/>
        <w:numPr>
          <w:ilvl w:val="1"/>
          <w:numId w:val="1"/>
        </w:numPr>
        <w:spacing w:after="0" w:line="240" w:lineRule="auto"/>
        <w:rPr>
          <w:rFonts w:ascii="Times New Roman" w:hAnsi="Times New Roman"/>
          <w:b/>
          <w:sz w:val="20"/>
          <w:szCs w:val="20"/>
        </w:rPr>
      </w:pPr>
      <w:r w:rsidRPr="00C7247C">
        <w:rPr>
          <w:rFonts w:ascii="Times New Roman" w:hAnsi="Times New Roman"/>
          <w:b/>
          <w:sz w:val="20"/>
          <w:szCs w:val="20"/>
        </w:rPr>
        <w:t>Uluslararası hakemli dergilerde yayınlanan makaleler (SCI,SSCI,Arts and Humanities)</w:t>
      </w:r>
    </w:p>
    <w:p w14:paraId="4F97654D" w14:textId="77777777" w:rsidR="00883221" w:rsidRPr="00C7247C" w:rsidRDefault="00883221" w:rsidP="00883221">
      <w:pPr>
        <w:pStyle w:val="ListParagraph"/>
        <w:spacing w:after="0" w:line="240" w:lineRule="auto"/>
        <w:ind w:left="1808"/>
        <w:rPr>
          <w:rFonts w:ascii="Times New Roman" w:hAnsi="Times New Roman"/>
          <w:b/>
          <w:sz w:val="20"/>
          <w:szCs w:val="20"/>
        </w:rPr>
      </w:pPr>
    </w:p>
    <w:p w14:paraId="7E161781" w14:textId="77777777" w:rsidR="00883221" w:rsidRPr="00C7247C" w:rsidRDefault="00883221" w:rsidP="00883221">
      <w:pPr>
        <w:ind w:left="1416"/>
        <w:rPr>
          <w:rFonts w:ascii="Times New Roman" w:hAnsi="Times New Roman" w:cs="Times New Roman"/>
          <w:sz w:val="20"/>
          <w:szCs w:val="20"/>
        </w:rPr>
      </w:pPr>
      <w:r w:rsidRPr="00C7247C">
        <w:rPr>
          <w:rFonts w:ascii="Times New Roman" w:hAnsi="Times New Roman" w:cs="Times New Roman"/>
          <w:iCs/>
          <w:sz w:val="20"/>
          <w:szCs w:val="20"/>
        </w:rPr>
        <w:t xml:space="preserve">Hüseyin PAZARCI, </w:t>
      </w:r>
      <w:r w:rsidRPr="00C7247C">
        <w:rPr>
          <w:rFonts w:ascii="Times New Roman" w:hAnsi="Times New Roman" w:cs="Times New Roman"/>
          <w:sz w:val="20"/>
          <w:szCs w:val="20"/>
        </w:rPr>
        <w:t xml:space="preserve">“Perinçek v. Switzerland Case”, </w:t>
      </w:r>
      <w:r w:rsidRPr="00C7247C">
        <w:rPr>
          <w:rFonts w:ascii="Times New Roman" w:hAnsi="Times New Roman" w:cs="Times New Roman"/>
          <w:i/>
          <w:sz w:val="20"/>
          <w:szCs w:val="20"/>
        </w:rPr>
        <w:t>Review of Armenian Studies</w:t>
      </w:r>
      <w:r w:rsidRPr="00C7247C">
        <w:rPr>
          <w:rFonts w:ascii="Times New Roman" w:hAnsi="Times New Roman" w:cs="Times New Roman"/>
          <w:sz w:val="20"/>
          <w:szCs w:val="20"/>
        </w:rPr>
        <w:t>, 2014, No. 29, s. 27-63.</w:t>
      </w:r>
    </w:p>
    <w:p w14:paraId="3090BC94" w14:textId="77777777" w:rsidR="00883221" w:rsidRPr="00C7247C" w:rsidRDefault="00883221" w:rsidP="00883221">
      <w:pPr>
        <w:ind w:left="1416"/>
        <w:rPr>
          <w:rFonts w:ascii="Times New Roman" w:hAnsi="Times New Roman" w:cs="Times New Roman"/>
          <w:sz w:val="20"/>
          <w:szCs w:val="20"/>
        </w:rPr>
      </w:pPr>
      <w:r w:rsidRPr="00C7247C">
        <w:rPr>
          <w:rFonts w:ascii="Times New Roman" w:hAnsi="Times New Roman" w:cs="Times New Roman"/>
          <w:iCs/>
          <w:sz w:val="20"/>
          <w:szCs w:val="20"/>
        </w:rPr>
        <w:t xml:space="preserve">Hüseyin PAZARCI, </w:t>
      </w:r>
      <w:r w:rsidRPr="00C7247C">
        <w:rPr>
          <w:rFonts w:ascii="Times New Roman" w:hAnsi="Times New Roman" w:cs="Times New Roman"/>
          <w:sz w:val="20"/>
          <w:szCs w:val="20"/>
        </w:rPr>
        <w:t xml:space="preserve">“Has the demilitarized status of the Aegean islands as determined by the Lausanne and Paris treaties changed”, </w:t>
      </w:r>
      <w:r w:rsidRPr="00C7247C">
        <w:rPr>
          <w:rFonts w:ascii="Times New Roman" w:hAnsi="Times New Roman" w:cs="Times New Roman"/>
          <w:i/>
          <w:sz w:val="20"/>
          <w:szCs w:val="20"/>
        </w:rPr>
        <w:t>Turkish Review Quarterly Digest</w:t>
      </w:r>
      <w:r w:rsidRPr="00C7247C">
        <w:rPr>
          <w:rFonts w:ascii="Times New Roman" w:hAnsi="Times New Roman" w:cs="Times New Roman"/>
          <w:sz w:val="20"/>
          <w:szCs w:val="20"/>
        </w:rPr>
        <w:t>, Winter 1985-1986, s. 29-46.</w:t>
      </w:r>
    </w:p>
    <w:p w14:paraId="3B9F5867" w14:textId="77777777" w:rsidR="00883221" w:rsidRPr="00C7247C" w:rsidRDefault="00883221" w:rsidP="00883221">
      <w:pPr>
        <w:ind w:left="1416"/>
        <w:rPr>
          <w:rFonts w:ascii="Times New Roman" w:hAnsi="Times New Roman" w:cs="Times New Roman"/>
          <w:b/>
          <w:sz w:val="20"/>
          <w:szCs w:val="20"/>
        </w:rPr>
      </w:pPr>
      <w:r w:rsidRPr="00C7247C">
        <w:rPr>
          <w:rFonts w:ascii="Times New Roman" w:hAnsi="Times New Roman" w:cs="Times New Roman"/>
          <w:iCs/>
          <w:sz w:val="20"/>
          <w:szCs w:val="20"/>
        </w:rPr>
        <w:t xml:space="preserve">Hüseyin PAZARCI, </w:t>
      </w:r>
      <w:r w:rsidRPr="00C7247C">
        <w:rPr>
          <w:rFonts w:ascii="Times New Roman" w:hAnsi="Times New Roman" w:cs="Times New Roman"/>
          <w:sz w:val="20"/>
          <w:szCs w:val="20"/>
        </w:rPr>
        <w:t xml:space="preserve">“Rights of Turks in Bulgaria vis-a-vis international law and treaties”, </w:t>
      </w:r>
      <w:r w:rsidRPr="00C7247C">
        <w:rPr>
          <w:rFonts w:ascii="Times New Roman" w:hAnsi="Times New Roman" w:cs="Times New Roman"/>
          <w:i/>
          <w:sz w:val="20"/>
          <w:szCs w:val="20"/>
        </w:rPr>
        <w:t>Turkish Review Quarterly Digest</w:t>
      </w:r>
      <w:r w:rsidRPr="00C7247C">
        <w:rPr>
          <w:rFonts w:ascii="Times New Roman" w:hAnsi="Times New Roman" w:cs="Times New Roman"/>
          <w:sz w:val="20"/>
          <w:szCs w:val="20"/>
        </w:rPr>
        <w:t>, First Issue, 1985, s. 70-90.</w:t>
      </w:r>
    </w:p>
    <w:p w14:paraId="6B0F2AB4" w14:textId="77777777" w:rsidR="00883221" w:rsidRDefault="00883221" w:rsidP="00883221">
      <w:pPr>
        <w:spacing w:after="0" w:line="240" w:lineRule="auto"/>
        <w:ind w:left="708" w:firstLine="708"/>
        <w:rPr>
          <w:rFonts w:ascii="Times New Roman" w:hAnsi="Times New Roman" w:cs="Times New Roman"/>
          <w:b/>
          <w:sz w:val="20"/>
          <w:szCs w:val="20"/>
        </w:rPr>
      </w:pPr>
      <w:r w:rsidRPr="00C7247C">
        <w:rPr>
          <w:rFonts w:ascii="Times New Roman" w:hAnsi="Times New Roman" w:cs="Times New Roman"/>
          <w:b/>
          <w:bCs/>
          <w:sz w:val="20"/>
          <w:szCs w:val="20"/>
        </w:rPr>
        <w:t>7.2</w:t>
      </w:r>
      <w:r w:rsidRPr="00C7247C">
        <w:rPr>
          <w:rFonts w:ascii="Times New Roman" w:hAnsi="Times New Roman" w:cs="Times New Roman"/>
          <w:b/>
          <w:sz w:val="20"/>
          <w:szCs w:val="20"/>
        </w:rPr>
        <w:t>. Uluslararası diğer hakemli dergilerde yayınlanan makaleler</w:t>
      </w:r>
    </w:p>
    <w:p w14:paraId="3FE61993" w14:textId="77777777" w:rsidR="00883221" w:rsidRPr="00C7247C" w:rsidRDefault="00883221" w:rsidP="00883221">
      <w:pPr>
        <w:spacing w:after="0" w:line="240" w:lineRule="auto"/>
        <w:ind w:left="708" w:firstLine="708"/>
        <w:rPr>
          <w:rFonts w:ascii="Times New Roman" w:hAnsi="Times New Roman" w:cs="Times New Roman"/>
          <w:b/>
          <w:sz w:val="20"/>
          <w:szCs w:val="20"/>
        </w:rPr>
      </w:pPr>
    </w:p>
    <w:p w14:paraId="797002AD" w14:textId="77777777" w:rsidR="00883221" w:rsidRPr="00C7247C" w:rsidRDefault="00883221" w:rsidP="00883221">
      <w:pPr>
        <w:pStyle w:val="ListParagraph"/>
        <w:spacing w:before="120" w:after="0" w:line="240" w:lineRule="auto"/>
        <w:ind w:left="1428"/>
        <w:rPr>
          <w:rFonts w:ascii="Times New Roman" w:hAnsi="Times New Roman"/>
          <w:sz w:val="20"/>
          <w:szCs w:val="20"/>
        </w:rPr>
      </w:pPr>
      <w:r w:rsidRPr="00C7247C">
        <w:rPr>
          <w:rFonts w:ascii="Times New Roman" w:hAnsi="Times New Roman"/>
          <w:iCs/>
          <w:sz w:val="20"/>
          <w:szCs w:val="20"/>
        </w:rPr>
        <w:t xml:space="preserve">Hüseyin PAZARCI, </w:t>
      </w:r>
      <w:r w:rsidRPr="00C7247C">
        <w:rPr>
          <w:rFonts w:ascii="Times New Roman" w:hAnsi="Times New Roman"/>
          <w:sz w:val="20"/>
          <w:szCs w:val="20"/>
        </w:rPr>
        <w:t>“La spécificité nationale turque concernant la Convention EDH ”, Petites Affiches: Les 60 ans de la Convention européenne des droits de l’homme, 22 décembre 2010, No. 254, s. 41-43.</w:t>
      </w:r>
    </w:p>
    <w:p w14:paraId="5923A4BA" w14:textId="77777777" w:rsidR="00883221" w:rsidRPr="00C7247C" w:rsidRDefault="00883221" w:rsidP="00883221">
      <w:pPr>
        <w:pStyle w:val="ListParagraph"/>
        <w:spacing w:before="120" w:after="0" w:line="240" w:lineRule="auto"/>
        <w:ind w:left="1428"/>
        <w:rPr>
          <w:rFonts w:ascii="Times New Roman" w:hAnsi="Times New Roman"/>
          <w:sz w:val="20"/>
          <w:szCs w:val="20"/>
        </w:rPr>
      </w:pPr>
    </w:p>
    <w:p w14:paraId="47735367" w14:textId="77777777" w:rsidR="00883221" w:rsidRPr="00C7247C" w:rsidRDefault="00883221" w:rsidP="00883221">
      <w:pPr>
        <w:pStyle w:val="ListParagraph"/>
        <w:spacing w:before="120" w:after="0" w:line="240" w:lineRule="auto"/>
        <w:ind w:left="1428"/>
        <w:rPr>
          <w:rFonts w:ascii="Times New Roman" w:hAnsi="Times New Roman"/>
          <w:sz w:val="20"/>
          <w:szCs w:val="20"/>
        </w:rPr>
      </w:pPr>
      <w:r w:rsidRPr="00C7247C">
        <w:rPr>
          <w:rFonts w:ascii="Times New Roman" w:hAnsi="Times New Roman"/>
          <w:iCs/>
          <w:sz w:val="20"/>
          <w:szCs w:val="20"/>
        </w:rPr>
        <w:t xml:space="preserve">Hüseyin PAZARCI, </w:t>
      </w:r>
      <w:r w:rsidRPr="00C7247C">
        <w:rPr>
          <w:rFonts w:ascii="Times New Roman" w:hAnsi="Times New Roman"/>
          <w:sz w:val="20"/>
          <w:szCs w:val="20"/>
        </w:rPr>
        <w:t xml:space="preserve">“Préambule - Convention de Vienne de 1969”, Les Conventions de Vienne sur le Droit des Traités- Commentaire article par article, O. Corten et P. Klein (dir.), Bruxelles, Bruylant, 2006, Vol. I, s. 1.16. </w:t>
      </w:r>
    </w:p>
    <w:p w14:paraId="2E537C79" w14:textId="77777777" w:rsidR="00883221" w:rsidRPr="00C7247C" w:rsidRDefault="00883221" w:rsidP="00883221">
      <w:pPr>
        <w:pStyle w:val="ListParagraph"/>
        <w:spacing w:before="120" w:after="0" w:line="240" w:lineRule="auto"/>
        <w:ind w:left="1428"/>
        <w:rPr>
          <w:rFonts w:ascii="Times New Roman" w:hAnsi="Times New Roman"/>
          <w:sz w:val="20"/>
          <w:szCs w:val="20"/>
        </w:rPr>
      </w:pPr>
    </w:p>
    <w:p w14:paraId="53DAF091" w14:textId="77777777" w:rsidR="00883221" w:rsidRPr="00C7247C" w:rsidRDefault="00883221" w:rsidP="00883221">
      <w:pPr>
        <w:pStyle w:val="ListParagraph"/>
        <w:spacing w:before="120" w:after="0" w:line="240" w:lineRule="auto"/>
        <w:ind w:left="1428"/>
        <w:rPr>
          <w:rFonts w:ascii="Times New Roman" w:hAnsi="Times New Roman"/>
          <w:sz w:val="20"/>
          <w:szCs w:val="20"/>
        </w:rPr>
      </w:pPr>
      <w:r w:rsidRPr="00C7247C">
        <w:rPr>
          <w:rFonts w:ascii="Times New Roman" w:hAnsi="Times New Roman"/>
          <w:iCs/>
          <w:sz w:val="20"/>
          <w:szCs w:val="20"/>
        </w:rPr>
        <w:t xml:space="preserve">Hüseyin PAZARCI, </w:t>
      </w:r>
      <w:r w:rsidRPr="00C7247C">
        <w:rPr>
          <w:rFonts w:ascii="Times New Roman" w:hAnsi="Times New Roman"/>
          <w:sz w:val="20"/>
          <w:szCs w:val="20"/>
        </w:rPr>
        <w:t xml:space="preserve">“La navigation par les „détroits turcs‟ et sa spécificité par rapport aux autres détroits”, L’Europe et la mer (pêche, navigation et environnement marin), R. Casado (dir.), Bruxelles, Bruylant, 2005, s. 189-201. </w:t>
      </w:r>
    </w:p>
    <w:p w14:paraId="114BD6E0" w14:textId="77777777" w:rsidR="00883221" w:rsidRPr="00C7247C" w:rsidRDefault="00883221" w:rsidP="00883221">
      <w:pPr>
        <w:pStyle w:val="ListParagraph"/>
        <w:spacing w:before="120" w:after="0" w:line="240" w:lineRule="auto"/>
        <w:ind w:left="1428"/>
        <w:rPr>
          <w:rFonts w:ascii="Times New Roman" w:hAnsi="Times New Roman"/>
          <w:sz w:val="20"/>
          <w:szCs w:val="20"/>
        </w:rPr>
      </w:pPr>
    </w:p>
    <w:p w14:paraId="257F0DF1" w14:textId="77777777" w:rsidR="00883221" w:rsidRPr="00C7247C" w:rsidRDefault="00883221" w:rsidP="00883221">
      <w:pPr>
        <w:pStyle w:val="ListParagraph"/>
        <w:spacing w:before="120" w:after="0" w:line="240" w:lineRule="auto"/>
        <w:ind w:left="1428"/>
        <w:rPr>
          <w:rFonts w:ascii="Times New Roman" w:hAnsi="Times New Roman"/>
          <w:sz w:val="20"/>
          <w:szCs w:val="20"/>
        </w:rPr>
      </w:pPr>
      <w:r w:rsidRPr="00C7247C">
        <w:rPr>
          <w:rFonts w:ascii="Times New Roman" w:hAnsi="Times New Roman"/>
          <w:iCs/>
          <w:sz w:val="20"/>
          <w:szCs w:val="20"/>
        </w:rPr>
        <w:lastRenderedPageBreak/>
        <w:t xml:space="preserve">Hüseyin PAZARCI, </w:t>
      </w:r>
      <w:r w:rsidRPr="00C7247C">
        <w:rPr>
          <w:rFonts w:ascii="Times New Roman" w:hAnsi="Times New Roman"/>
          <w:sz w:val="20"/>
          <w:szCs w:val="20"/>
        </w:rPr>
        <w:t xml:space="preserve">“Solutions juridiques pour un Chypre viable basées sur le nouveau partenariat”, </w:t>
      </w:r>
      <w:r w:rsidRPr="00C7247C">
        <w:rPr>
          <w:rFonts w:ascii="Times New Roman" w:hAnsi="Times New Roman"/>
          <w:i/>
          <w:sz w:val="20"/>
          <w:szCs w:val="20"/>
        </w:rPr>
        <w:t>Cyprus and International Law</w:t>
      </w:r>
      <w:r w:rsidRPr="00C7247C">
        <w:rPr>
          <w:rFonts w:ascii="Times New Roman" w:hAnsi="Times New Roman"/>
          <w:sz w:val="20"/>
          <w:szCs w:val="20"/>
        </w:rPr>
        <w:t xml:space="preserve">, R. Arım (ed.), Ankara, Dış Politika Enstitüsü Yayınları, 2002, s. 134-149. </w:t>
      </w:r>
    </w:p>
    <w:p w14:paraId="1646A3BB" w14:textId="77777777" w:rsidR="00883221" w:rsidRPr="00C7247C" w:rsidRDefault="00883221" w:rsidP="00883221">
      <w:pPr>
        <w:pStyle w:val="ListParagraph"/>
        <w:spacing w:before="120" w:after="0" w:line="240" w:lineRule="auto"/>
        <w:ind w:left="1428"/>
        <w:rPr>
          <w:rFonts w:ascii="Times New Roman" w:hAnsi="Times New Roman"/>
          <w:sz w:val="20"/>
          <w:szCs w:val="20"/>
        </w:rPr>
      </w:pPr>
    </w:p>
    <w:p w14:paraId="2F03F3DB" w14:textId="77777777" w:rsidR="00883221" w:rsidRPr="00C7247C" w:rsidRDefault="00883221" w:rsidP="00883221">
      <w:pPr>
        <w:pStyle w:val="ListParagraph"/>
        <w:spacing w:before="120" w:after="0" w:line="240" w:lineRule="auto"/>
        <w:ind w:left="1428"/>
        <w:rPr>
          <w:rFonts w:ascii="Times New Roman" w:hAnsi="Times New Roman"/>
          <w:sz w:val="20"/>
          <w:szCs w:val="20"/>
        </w:rPr>
      </w:pPr>
      <w:r w:rsidRPr="00C7247C">
        <w:rPr>
          <w:rFonts w:ascii="Times New Roman" w:hAnsi="Times New Roman"/>
          <w:iCs/>
          <w:sz w:val="20"/>
          <w:szCs w:val="20"/>
        </w:rPr>
        <w:t xml:space="preserve">Hüseyin PAZARCI, </w:t>
      </w:r>
      <w:r w:rsidRPr="00C7247C">
        <w:rPr>
          <w:rFonts w:ascii="Times New Roman" w:hAnsi="Times New Roman"/>
          <w:sz w:val="20"/>
          <w:szCs w:val="20"/>
        </w:rPr>
        <w:t xml:space="preserve">“La contribution du jurisconsulte a la politique des Etats relative aux espaces maritimes”, Nations Unies, </w:t>
      </w:r>
      <w:r w:rsidRPr="00C7247C">
        <w:rPr>
          <w:rFonts w:ascii="Times New Roman" w:hAnsi="Times New Roman"/>
          <w:i/>
          <w:sz w:val="20"/>
          <w:szCs w:val="20"/>
        </w:rPr>
        <w:t>Collection of Essays by the Legal Advisers of States, Legal Advisers of International Organizations and Practitionners in the Field of International Law</w:t>
      </w:r>
      <w:r w:rsidRPr="00C7247C">
        <w:rPr>
          <w:rFonts w:ascii="Times New Roman" w:hAnsi="Times New Roman"/>
          <w:sz w:val="20"/>
          <w:szCs w:val="20"/>
        </w:rPr>
        <w:t xml:space="preserve">, New York, United Nations, 1999, s. 33-52. </w:t>
      </w:r>
    </w:p>
    <w:p w14:paraId="45AEF7DE" w14:textId="77777777" w:rsidR="00883221" w:rsidRPr="00C7247C" w:rsidRDefault="00883221" w:rsidP="00883221">
      <w:pPr>
        <w:pStyle w:val="ListParagraph"/>
        <w:spacing w:before="120" w:after="0" w:line="240" w:lineRule="auto"/>
        <w:ind w:left="1428"/>
        <w:rPr>
          <w:rFonts w:ascii="Times New Roman" w:hAnsi="Times New Roman"/>
          <w:sz w:val="20"/>
          <w:szCs w:val="20"/>
        </w:rPr>
      </w:pPr>
    </w:p>
    <w:p w14:paraId="6467DB49" w14:textId="77777777" w:rsidR="00883221" w:rsidRPr="00C7247C" w:rsidRDefault="00883221" w:rsidP="00883221">
      <w:pPr>
        <w:pStyle w:val="ListParagraph"/>
        <w:spacing w:before="120" w:after="0" w:line="240" w:lineRule="auto"/>
        <w:ind w:left="1428"/>
        <w:rPr>
          <w:rFonts w:ascii="Times New Roman" w:hAnsi="Times New Roman"/>
          <w:sz w:val="20"/>
          <w:szCs w:val="20"/>
        </w:rPr>
      </w:pPr>
      <w:r w:rsidRPr="00C7247C">
        <w:rPr>
          <w:rFonts w:ascii="Times New Roman" w:hAnsi="Times New Roman"/>
          <w:iCs/>
          <w:sz w:val="20"/>
          <w:szCs w:val="20"/>
        </w:rPr>
        <w:t xml:space="preserve">Hüseyin PAZARCI, </w:t>
      </w:r>
      <w:r w:rsidRPr="00C7247C">
        <w:rPr>
          <w:rFonts w:ascii="Times New Roman" w:hAnsi="Times New Roman"/>
          <w:sz w:val="20"/>
          <w:szCs w:val="20"/>
        </w:rPr>
        <w:t xml:space="preserve">“Différend gréco-turc sur le statut de certains ilots et rochers dans la mer Egée: Réponse a Mr. C.P. Economides”, </w:t>
      </w:r>
      <w:r w:rsidRPr="00C7247C">
        <w:rPr>
          <w:rFonts w:ascii="Times New Roman" w:hAnsi="Times New Roman"/>
          <w:i/>
          <w:sz w:val="20"/>
          <w:szCs w:val="20"/>
        </w:rPr>
        <w:t>Revue générale de droit international public</w:t>
      </w:r>
      <w:r w:rsidRPr="00C7247C">
        <w:rPr>
          <w:rFonts w:ascii="Times New Roman" w:hAnsi="Times New Roman"/>
          <w:sz w:val="20"/>
          <w:szCs w:val="20"/>
        </w:rPr>
        <w:t xml:space="preserve">, 1997, No. 2, s. 353-378. </w:t>
      </w:r>
    </w:p>
    <w:p w14:paraId="7F545EFA" w14:textId="77777777" w:rsidR="00883221" w:rsidRPr="00C7247C" w:rsidRDefault="00883221" w:rsidP="00883221">
      <w:pPr>
        <w:pStyle w:val="ListParagraph"/>
        <w:spacing w:before="120" w:after="0" w:line="240" w:lineRule="auto"/>
        <w:ind w:left="1428"/>
        <w:rPr>
          <w:rFonts w:ascii="Times New Roman" w:hAnsi="Times New Roman"/>
          <w:sz w:val="20"/>
          <w:szCs w:val="20"/>
        </w:rPr>
      </w:pPr>
    </w:p>
    <w:p w14:paraId="62CC8664" w14:textId="77777777" w:rsidR="00883221" w:rsidRPr="00C7247C" w:rsidRDefault="00883221" w:rsidP="00883221">
      <w:pPr>
        <w:pStyle w:val="ListParagraph"/>
        <w:spacing w:before="120" w:after="0" w:line="240" w:lineRule="auto"/>
        <w:ind w:left="1428"/>
        <w:rPr>
          <w:rFonts w:ascii="Times New Roman" w:hAnsi="Times New Roman"/>
          <w:sz w:val="20"/>
          <w:szCs w:val="20"/>
        </w:rPr>
      </w:pPr>
      <w:r w:rsidRPr="00C7247C">
        <w:rPr>
          <w:rFonts w:ascii="Times New Roman" w:hAnsi="Times New Roman"/>
          <w:iCs/>
          <w:sz w:val="20"/>
          <w:szCs w:val="20"/>
        </w:rPr>
        <w:t xml:space="preserve">Hüseyin PAZARCI, </w:t>
      </w:r>
      <w:r w:rsidRPr="00C7247C">
        <w:rPr>
          <w:rFonts w:ascii="Times New Roman" w:hAnsi="Times New Roman"/>
          <w:sz w:val="20"/>
          <w:szCs w:val="20"/>
        </w:rPr>
        <w:t xml:space="preserve">“La protection de l‟environnement en mer Noire”, Revue de l’Indemer, 1995, No. 3, s. 133-141. -“Aspect juridique des différends gréco-turcs en mer Egée ”, Le différend gréco-turc, (S. Vaner, éd.), Paris, L‟Harmattan, 1988, s. 101-120. </w:t>
      </w:r>
    </w:p>
    <w:p w14:paraId="5B4CA7FB" w14:textId="77777777" w:rsidR="00883221" w:rsidRPr="00C7247C" w:rsidRDefault="00883221" w:rsidP="00883221">
      <w:pPr>
        <w:pStyle w:val="ListParagraph"/>
        <w:spacing w:before="120" w:after="0" w:line="240" w:lineRule="auto"/>
        <w:ind w:left="1428"/>
        <w:rPr>
          <w:rFonts w:ascii="Times New Roman" w:hAnsi="Times New Roman"/>
          <w:sz w:val="20"/>
          <w:szCs w:val="20"/>
        </w:rPr>
      </w:pPr>
    </w:p>
    <w:p w14:paraId="26D5397A" w14:textId="77777777" w:rsidR="00883221" w:rsidRPr="00C7247C" w:rsidRDefault="00883221" w:rsidP="00883221">
      <w:pPr>
        <w:pStyle w:val="ListParagraph"/>
        <w:spacing w:before="120" w:after="0" w:line="240" w:lineRule="auto"/>
        <w:ind w:left="1428"/>
        <w:rPr>
          <w:rFonts w:ascii="Times New Roman" w:hAnsi="Times New Roman"/>
          <w:sz w:val="20"/>
          <w:szCs w:val="20"/>
        </w:rPr>
      </w:pPr>
      <w:r w:rsidRPr="00C7247C">
        <w:rPr>
          <w:rFonts w:ascii="Times New Roman" w:hAnsi="Times New Roman"/>
          <w:iCs/>
          <w:sz w:val="20"/>
          <w:szCs w:val="20"/>
        </w:rPr>
        <w:t xml:space="preserve">Hüseyin PAZARCI, </w:t>
      </w:r>
      <w:r w:rsidRPr="00C7247C">
        <w:rPr>
          <w:rFonts w:ascii="Times New Roman" w:hAnsi="Times New Roman"/>
          <w:sz w:val="20"/>
          <w:szCs w:val="20"/>
        </w:rPr>
        <w:t xml:space="preserve">“Questions juridiques se posant a l‟occasion de l‟adhésion de la Turquie a la Communauté Européenne”, </w:t>
      </w:r>
      <w:r w:rsidRPr="00C7247C">
        <w:rPr>
          <w:rFonts w:ascii="Times New Roman" w:hAnsi="Times New Roman"/>
          <w:i/>
          <w:sz w:val="20"/>
          <w:szCs w:val="20"/>
        </w:rPr>
        <w:t>TOBB-Türkische Wirtschaftswel</w:t>
      </w:r>
      <w:r w:rsidRPr="00C7247C">
        <w:rPr>
          <w:rFonts w:ascii="Times New Roman" w:hAnsi="Times New Roman"/>
          <w:sz w:val="20"/>
          <w:szCs w:val="20"/>
        </w:rPr>
        <w:t xml:space="preserve">t, Juni 1988, No. 6, Special suppl., s. 12-16. </w:t>
      </w:r>
    </w:p>
    <w:p w14:paraId="5D0AC95F" w14:textId="77777777" w:rsidR="00883221" w:rsidRPr="00C7247C" w:rsidRDefault="00883221" w:rsidP="00883221">
      <w:pPr>
        <w:pStyle w:val="ListParagraph"/>
        <w:spacing w:before="120" w:after="0" w:line="240" w:lineRule="auto"/>
        <w:ind w:left="1428"/>
        <w:rPr>
          <w:rFonts w:ascii="Times New Roman" w:hAnsi="Times New Roman"/>
          <w:sz w:val="20"/>
          <w:szCs w:val="20"/>
        </w:rPr>
      </w:pPr>
    </w:p>
    <w:p w14:paraId="01DC295E" w14:textId="77777777" w:rsidR="00883221" w:rsidRPr="00C7247C" w:rsidRDefault="00883221" w:rsidP="00883221">
      <w:pPr>
        <w:pStyle w:val="ListParagraph"/>
        <w:spacing w:before="120" w:after="0" w:line="240" w:lineRule="auto"/>
        <w:ind w:left="1428"/>
        <w:rPr>
          <w:rFonts w:ascii="Times New Roman" w:hAnsi="Times New Roman"/>
          <w:sz w:val="20"/>
          <w:szCs w:val="20"/>
        </w:rPr>
      </w:pPr>
      <w:r w:rsidRPr="00C7247C">
        <w:rPr>
          <w:rFonts w:ascii="Times New Roman" w:hAnsi="Times New Roman"/>
          <w:iCs/>
          <w:sz w:val="20"/>
          <w:szCs w:val="20"/>
        </w:rPr>
        <w:t xml:space="preserve">Hüseyin PAZARCI, </w:t>
      </w:r>
      <w:r w:rsidRPr="00C7247C">
        <w:rPr>
          <w:rFonts w:ascii="Times New Roman" w:hAnsi="Times New Roman"/>
          <w:sz w:val="20"/>
          <w:szCs w:val="20"/>
        </w:rPr>
        <w:t xml:space="preserve">“La question de la minorité turque en Bulgarie a la lumière des règles internationales découlant des traités bilatéraux”, Proceedings of the International Symposium of Jurists on the Question of the Turkish Moslem Minority in Bulgaria, İstanbul, İstanbul Barosu Yayınları, 1988, s. 33-50. </w:t>
      </w:r>
    </w:p>
    <w:p w14:paraId="762BA52E" w14:textId="77777777" w:rsidR="00883221" w:rsidRPr="00C7247C" w:rsidRDefault="00883221" w:rsidP="00883221">
      <w:pPr>
        <w:pStyle w:val="ListParagraph"/>
        <w:spacing w:before="120" w:after="0" w:line="240" w:lineRule="auto"/>
        <w:ind w:left="1428"/>
        <w:rPr>
          <w:rFonts w:ascii="Times New Roman" w:hAnsi="Times New Roman"/>
          <w:sz w:val="20"/>
          <w:szCs w:val="20"/>
        </w:rPr>
      </w:pPr>
    </w:p>
    <w:p w14:paraId="036CD219" w14:textId="77777777" w:rsidR="00883221" w:rsidRPr="00C7247C" w:rsidRDefault="00883221" w:rsidP="00883221">
      <w:pPr>
        <w:pStyle w:val="ListParagraph"/>
        <w:spacing w:before="120" w:after="0" w:line="240" w:lineRule="auto"/>
        <w:ind w:left="1428"/>
        <w:rPr>
          <w:rFonts w:ascii="Times New Roman" w:hAnsi="Times New Roman"/>
          <w:sz w:val="20"/>
          <w:szCs w:val="20"/>
        </w:rPr>
      </w:pPr>
      <w:r w:rsidRPr="00C7247C">
        <w:rPr>
          <w:rFonts w:ascii="Times New Roman" w:hAnsi="Times New Roman"/>
          <w:iCs/>
          <w:sz w:val="20"/>
          <w:szCs w:val="20"/>
        </w:rPr>
        <w:t xml:space="preserve">Hüseyin PAZARCI, </w:t>
      </w:r>
      <w:r w:rsidRPr="00C7247C">
        <w:rPr>
          <w:rFonts w:ascii="Times New Roman" w:hAnsi="Times New Roman"/>
          <w:sz w:val="20"/>
          <w:szCs w:val="20"/>
        </w:rPr>
        <w:t xml:space="preserve">“L‟évolution des événements en Egée et la politique égéenne de la Grèce: depuis du Traité de Lausanne jusqu'à 1974”, </w:t>
      </w:r>
      <w:r w:rsidRPr="00C7247C">
        <w:rPr>
          <w:rFonts w:ascii="Times New Roman" w:hAnsi="Times New Roman"/>
          <w:i/>
          <w:sz w:val="20"/>
          <w:szCs w:val="20"/>
        </w:rPr>
        <w:t>Revue Internationale d’Histoire Militaire</w:t>
      </w:r>
      <w:r w:rsidRPr="00C7247C">
        <w:rPr>
          <w:rFonts w:ascii="Times New Roman" w:hAnsi="Times New Roman"/>
          <w:sz w:val="20"/>
          <w:szCs w:val="20"/>
        </w:rPr>
        <w:t xml:space="preserve">, 1988, No. 67, s. 209-226. </w:t>
      </w:r>
    </w:p>
    <w:p w14:paraId="00C4C15B" w14:textId="77777777" w:rsidR="00883221" w:rsidRPr="00C7247C" w:rsidRDefault="00883221" w:rsidP="00883221">
      <w:pPr>
        <w:pStyle w:val="ListParagraph"/>
        <w:spacing w:before="120" w:after="0" w:line="240" w:lineRule="auto"/>
        <w:ind w:left="1428"/>
        <w:rPr>
          <w:rFonts w:ascii="Times New Roman" w:hAnsi="Times New Roman"/>
          <w:sz w:val="20"/>
          <w:szCs w:val="20"/>
        </w:rPr>
      </w:pPr>
    </w:p>
    <w:p w14:paraId="173A8359" w14:textId="77777777" w:rsidR="00883221" w:rsidRPr="00C7247C" w:rsidRDefault="00883221" w:rsidP="00883221">
      <w:pPr>
        <w:pStyle w:val="ListParagraph"/>
        <w:spacing w:before="120" w:after="0" w:line="240" w:lineRule="auto"/>
        <w:ind w:left="1428"/>
        <w:rPr>
          <w:rFonts w:ascii="Times New Roman" w:hAnsi="Times New Roman"/>
          <w:sz w:val="20"/>
          <w:szCs w:val="20"/>
        </w:rPr>
      </w:pPr>
      <w:r w:rsidRPr="00C7247C">
        <w:rPr>
          <w:rFonts w:ascii="Times New Roman" w:hAnsi="Times New Roman"/>
          <w:iCs/>
          <w:sz w:val="20"/>
          <w:szCs w:val="20"/>
        </w:rPr>
        <w:t xml:space="preserve">Hüseyin PAZARCI, </w:t>
      </w:r>
      <w:r w:rsidRPr="00C7247C">
        <w:rPr>
          <w:rFonts w:ascii="Times New Roman" w:hAnsi="Times New Roman"/>
          <w:sz w:val="20"/>
          <w:szCs w:val="20"/>
        </w:rPr>
        <w:t xml:space="preserve">“Le plateau continental et le soi-disant principe de distance”, </w:t>
      </w:r>
      <w:r w:rsidRPr="00C7247C">
        <w:rPr>
          <w:rFonts w:ascii="Times New Roman" w:hAnsi="Times New Roman"/>
          <w:i/>
          <w:sz w:val="20"/>
          <w:szCs w:val="20"/>
        </w:rPr>
        <w:t>Il Regime Giuridico Internationale del Mare Mediterraneo</w:t>
      </w:r>
      <w:r w:rsidRPr="00C7247C">
        <w:rPr>
          <w:rFonts w:ascii="Times New Roman" w:hAnsi="Times New Roman"/>
          <w:sz w:val="20"/>
          <w:szCs w:val="20"/>
        </w:rPr>
        <w:t>, (U. Leanza, ed.), Milano, Giuffre, 1987, s. 73-76.</w:t>
      </w:r>
    </w:p>
    <w:p w14:paraId="3ACDA528" w14:textId="77777777" w:rsidR="00883221" w:rsidRPr="00C7247C" w:rsidRDefault="00883221" w:rsidP="00883221">
      <w:pPr>
        <w:pStyle w:val="ListParagraph"/>
        <w:spacing w:before="120" w:after="0" w:line="240" w:lineRule="auto"/>
        <w:ind w:left="1428"/>
        <w:rPr>
          <w:rFonts w:ascii="Times New Roman" w:hAnsi="Times New Roman"/>
          <w:sz w:val="20"/>
          <w:szCs w:val="20"/>
        </w:rPr>
      </w:pPr>
    </w:p>
    <w:p w14:paraId="7E45BADE" w14:textId="77777777" w:rsidR="00883221" w:rsidRPr="00C7247C" w:rsidRDefault="00883221" w:rsidP="00883221">
      <w:pPr>
        <w:pStyle w:val="ListParagraph"/>
        <w:spacing w:before="120" w:after="0" w:line="240" w:lineRule="auto"/>
        <w:ind w:left="1428"/>
        <w:rPr>
          <w:rFonts w:ascii="Times New Roman" w:hAnsi="Times New Roman"/>
          <w:sz w:val="20"/>
          <w:szCs w:val="20"/>
        </w:rPr>
      </w:pPr>
      <w:r w:rsidRPr="00C7247C">
        <w:rPr>
          <w:rFonts w:ascii="Times New Roman" w:hAnsi="Times New Roman"/>
          <w:iCs/>
          <w:sz w:val="20"/>
          <w:szCs w:val="20"/>
        </w:rPr>
        <w:t xml:space="preserve">Hüseyin PAZARCI, </w:t>
      </w:r>
      <w:r w:rsidRPr="00C7247C">
        <w:rPr>
          <w:rFonts w:ascii="Times New Roman" w:hAnsi="Times New Roman"/>
          <w:sz w:val="20"/>
          <w:szCs w:val="20"/>
        </w:rPr>
        <w:t xml:space="preserve">“Sur la recherche archéologique subaquatique en Méditerranée </w:t>
      </w:r>
      <w:r w:rsidRPr="00C7247C">
        <w:rPr>
          <w:rFonts w:ascii="Times New Roman" w:hAnsi="Times New Roman"/>
          <w:i/>
          <w:sz w:val="20"/>
          <w:szCs w:val="20"/>
        </w:rPr>
        <w:t>”, Il Regime Giuridico Internationale del Mare Mediterraneo</w:t>
      </w:r>
      <w:r w:rsidRPr="00C7247C">
        <w:rPr>
          <w:rFonts w:ascii="Times New Roman" w:hAnsi="Times New Roman"/>
          <w:sz w:val="20"/>
          <w:szCs w:val="20"/>
        </w:rPr>
        <w:t xml:space="preserve">, (U. Leanza, ed.), Milano, Giuffre, 1987, s. 359-366. </w:t>
      </w:r>
    </w:p>
    <w:p w14:paraId="541EDC2B" w14:textId="77777777" w:rsidR="00883221" w:rsidRPr="00C7247C" w:rsidRDefault="00883221" w:rsidP="00883221">
      <w:pPr>
        <w:pStyle w:val="ListParagraph"/>
        <w:spacing w:before="120" w:after="0" w:line="240" w:lineRule="auto"/>
        <w:ind w:left="1428"/>
        <w:rPr>
          <w:rFonts w:ascii="Times New Roman" w:hAnsi="Times New Roman"/>
          <w:sz w:val="20"/>
          <w:szCs w:val="20"/>
        </w:rPr>
      </w:pPr>
    </w:p>
    <w:p w14:paraId="3EF151D6" w14:textId="77777777" w:rsidR="00883221" w:rsidRPr="00C7247C" w:rsidRDefault="00883221" w:rsidP="00883221">
      <w:pPr>
        <w:pStyle w:val="ListParagraph"/>
        <w:spacing w:before="120" w:after="0" w:line="240" w:lineRule="auto"/>
        <w:ind w:left="1428"/>
        <w:rPr>
          <w:rFonts w:ascii="Times New Roman" w:hAnsi="Times New Roman"/>
          <w:sz w:val="20"/>
          <w:szCs w:val="20"/>
        </w:rPr>
      </w:pPr>
      <w:r w:rsidRPr="00C7247C">
        <w:rPr>
          <w:rFonts w:ascii="Times New Roman" w:hAnsi="Times New Roman"/>
          <w:iCs/>
          <w:sz w:val="20"/>
          <w:szCs w:val="20"/>
        </w:rPr>
        <w:t xml:space="preserve">Hüseyin PAZARCI, </w:t>
      </w:r>
      <w:r w:rsidRPr="00C7247C">
        <w:rPr>
          <w:rFonts w:ascii="Times New Roman" w:hAnsi="Times New Roman"/>
          <w:sz w:val="20"/>
          <w:szCs w:val="20"/>
        </w:rPr>
        <w:t xml:space="preserve">“Le concept de zone contiguë dans la Convention sur le droit de la mer de 1982”, </w:t>
      </w:r>
      <w:r w:rsidRPr="00C7247C">
        <w:rPr>
          <w:rFonts w:ascii="Times New Roman" w:hAnsi="Times New Roman"/>
          <w:i/>
          <w:sz w:val="20"/>
          <w:szCs w:val="20"/>
        </w:rPr>
        <w:t>Revue Belge de droit international</w:t>
      </w:r>
      <w:r w:rsidRPr="00C7247C">
        <w:rPr>
          <w:rFonts w:ascii="Times New Roman" w:hAnsi="Times New Roman"/>
          <w:sz w:val="20"/>
          <w:szCs w:val="20"/>
        </w:rPr>
        <w:t xml:space="preserve">, 1984- 1985, No. 1, s. 249-271. </w:t>
      </w:r>
    </w:p>
    <w:p w14:paraId="4ADD4E04" w14:textId="77777777" w:rsidR="00883221" w:rsidRPr="00C7247C" w:rsidRDefault="00883221" w:rsidP="00883221">
      <w:pPr>
        <w:pStyle w:val="ListParagraph"/>
        <w:spacing w:before="120" w:after="0" w:line="240" w:lineRule="auto"/>
        <w:ind w:left="1428"/>
        <w:rPr>
          <w:rFonts w:ascii="Times New Roman" w:hAnsi="Times New Roman"/>
          <w:sz w:val="20"/>
          <w:szCs w:val="20"/>
        </w:rPr>
      </w:pPr>
    </w:p>
    <w:p w14:paraId="2706D00A" w14:textId="77777777" w:rsidR="00883221" w:rsidRPr="00C7247C" w:rsidRDefault="00883221" w:rsidP="00883221">
      <w:pPr>
        <w:pStyle w:val="ListParagraph"/>
        <w:spacing w:before="120" w:after="0" w:line="240" w:lineRule="auto"/>
        <w:ind w:left="1428"/>
        <w:rPr>
          <w:rFonts w:ascii="Times New Roman" w:hAnsi="Times New Roman"/>
          <w:sz w:val="20"/>
          <w:szCs w:val="20"/>
        </w:rPr>
      </w:pPr>
      <w:r w:rsidRPr="00C7247C">
        <w:rPr>
          <w:rFonts w:ascii="Times New Roman" w:hAnsi="Times New Roman"/>
          <w:iCs/>
          <w:sz w:val="20"/>
          <w:szCs w:val="20"/>
        </w:rPr>
        <w:t xml:space="preserve">Hüseyin PAZARCI, </w:t>
      </w:r>
      <w:r w:rsidRPr="00C7247C">
        <w:rPr>
          <w:rFonts w:ascii="Times New Roman" w:hAnsi="Times New Roman"/>
          <w:sz w:val="20"/>
          <w:szCs w:val="20"/>
        </w:rPr>
        <w:t>(Christian Rumpf‟le birlikte) “Vertage und Abkommen”, Klaus Detlev Grothusen (hrs.), Türkei, Göttingen, Vandenhoek und Ruprecht, 1985, s. 744-751.</w:t>
      </w:r>
    </w:p>
    <w:p w14:paraId="4B67C847" w14:textId="77777777" w:rsidR="00883221" w:rsidRPr="00C7247C" w:rsidRDefault="00883221" w:rsidP="00883221">
      <w:pPr>
        <w:pStyle w:val="ListParagraph"/>
        <w:spacing w:before="120" w:after="0" w:line="240" w:lineRule="auto"/>
        <w:ind w:left="1428"/>
        <w:rPr>
          <w:rFonts w:ascii="Times New Roman" w:hAnsi="Times New Roman"/>
          <w:sz w:val="20"/>
          <w:szCs w:val="20"/>
        </w:rPr>
      </w:pPr>
    </w:p>
    <w:p w14:paraId="677B31EB" w14:textId="77777777" w:rsidR="00883221" w:rsidRPr="00C7247C" w:rsidRDefault="00883221" w:rsidP="00883221">
      <w:pPr>
        <w:pStyle w:val="ListParagraph"/>
        <w:spacing w:before="120" w:after="0" w:line="240" w:lineRule="auto"/>
        <w:ind w:left="1428"/>
        <w:rPr>
          <w:rFonts w:ascii="Times New Roman" w:hAnsi="Times New Roman"/>
          <w:sz w:val="20"/>
          <w:szCs w:val="20"/>
        </w:rPr>
      </w:pPr>
      <w:r w:rsidRPr="00C7247C">
        <w:rPr>
          <w:rFonts w:ascii="Times New Roman" w:hAnsi="Times New Roman"/>
          <w:iCs/>
          <w:sz w:val="20"/>
          <w:szCs w:val="20"/>
        </w:rPr>
        <w:t xml:space="preserve">Hüseyin PAZARCI, </w:t>
      </w:r>
      <w:r w:rsidRPr="00C7247C">
        <w:rPr>
          <w:rFonts w:ascii="Times New Roman" w:hAnsi="Times New Roman"/>
          <w:sz w:val="20"/>
          <w:szCs w:val="20"/>
        </w:rPr>
        <w:t xml:space="preserve">“Problèmes d‟incompatibilité des accords conclus par la CEE”, Mélanges en l’honneur du Prof. Paul Reuter, Paris, Pédone, 1981, s. 391-405. -“Sur le principe de l‟utilisation pacifique de l‟espace extraatmosphérique”, </w:t>
      </w:r>
      <w:r w:rsidRPr="00C7247C">
        <w:rPr>
          <w:rFonts w:ascii="Times New Roman" w:hAnsi="Times New Roman"/>
          <w:i/>
          <w:sz w:val="20"/>
          <w:szCs w:val="20"/>
        </w:rPr>
        <w:t>Revue générale de droit international public</w:t>
      </w:r>
      <w:r w:rsidRPr="00C7247C">
        <w:rPr>
          <w:rFonts w:ascii="Times New Roman" w:hAnsi="Times New Roman"/>
          <w:sz w:val="20"/>
          <w:szCs w:val="20"/>
        </w:rPr>
        <w:t xml:space="preserve">, 1979, No. 4, s. 986-997. </w:t>
      </w:r>
    </w:p>
    <w:p w14:paraId="7C36F450" w14:textId="77777777" w:rsidR="00883221" w:rsidRPr="00C7247C" w:rsidRDefault="00883221" w:rsidP="00883221">
      <w:pPr>
        <w:pStyle w:val="ListParagraph"/>
        <w:spacing w:before="120" w:after="0" w:line="240" w:lineRule="auto"/>
        <w:ind w:left="1428"/>
        <w:rPr>
          <w:rFonts w:ascii="Times New Roman" w:hAnsi="Times New Roman"/>
          <w:sz w:val="20"/>
          <w:szCs w:val="20"/>
        </w:rPr>
      </w:pPr>
    </w:p>
    <w:p w14:paraId="63478923" w14:textId="77777777" w:rsidR="00883221" w:rsidRPr="00C7247C" w:rsidRDefault="00883221" w:rsidP="00883221">
      <w:pPr>
        <w:pStyle w:val="ListParagraph"/>
        <w:spacing w:before="120" w:after="0" w:line="240" w:lineRule="auto"/>
        <w:ind w:left="1428"/>
        <w:rPr>
          <w:rFonts w:ascii="Times New Roman" w:hAnsi="Times New Roman"/>
          <w:sz w:val="20"/>
          <w:szCs w:val="20"/>
        </w:rPr>
      </w:pPr>
      <w:r w:rsidRPr="00C7247C">
        <w:rPr>
          <w:rFonts w:ascii="Times New Roman" w:hAnsi="Times New Roman"/>
          <w:iCs/>
          <w:sz w:val="20"/>
          <w:szCs w:val="20"/>
        </w:rPr>
        <w:t xml:space="preserve">Hüseyin PAZARCI, </w:t>
      </w:r>
      <w:r w:rsidRPr="00C7247C">
        <w:rPr>
          <w:rFonts w:ascii="Times New Roman" w:hAnsi="Times New Roman"/>
          <w:sz w:val="20"/>
          <w:szCs w:val="20"/>
        </w:rPr>
        <w:t xml:space="preserve">“Responsabilité internationale des Etats a raison des contrats conclus entre Etats et personnes privées étrangères”, </w:t>
      </w:r>
      <w:r w:rsidRPr="00C7247C">
        <w:rPr>
          <w:rFonts w:ascii="Times New Roman" w:hAnsi="Times New Roman"/>
          <w:i/>
          <w:sz w:val="20"/>
          <w:szCs w:val="20"/>
        </w:rPr>
        <w:t>Revue générale de droit international public</w:t>
      </w:r>
      <w:r w:rsidRPr="00C7247C">
        <w:rPr>
          <w:rFonts w:ascii="Times New Roman" w:hAnsi="Times New Roman"/>
          <w:sz w:val="20"/>
          <w:szCs w:val="20"/>
        </w:rPr>
        <w:t xml:space="preserve">, 1975, No. 2, s. 345- 421. </w:t>
      </w:r>
    </w:p>
    <w:p w14:paraId="4A64E918" w14:textId="77777777" w:rsidR="00883221" w:rsidRPr="00C7247C" w:rsidRDefault="00883221" w:rsidP="00883221">
      <w:pPr>
        <w:pStyle w:val="ListParagraph"/>
        <w:spacing w:before="120" w:after="0" w:line="240" w:lineRule="auto"/>
        <w:ind w:left="1428"/>
        <w:rPr>
          <w:rFonts w:ascii="Times New Roman" w:hAnsi="Times New Roman"/>
          <w:sz w:val="20"/>
          <w:szCs w:val="20"/>
        </w:rPr>
      </w:pPr>
    </w:p>
    <w:p w14:paraId="1C4F0E58" w14:textId="77777777" w:rsidR="00883221" w:rsidRPr="00C7247C" w:rsidRDefault="00883221" w:rsidP="00883221">
      <w:pPr>
        <w:pStyle w:val="ListParagraph"/>
        <w:spacing w:before="120" w:after="0" w:line="240" w:lineRule="auto"/>
        <w:ind w:left="1428"/>
        <w:rPr>
          <w:rFonts w:ascii="Times New Roman" w:hAnsi="Times New Roman"/>
          <w:sz w:val="20"/>
          <w:szCs w:val="20"/>
        </w:rPr>
      </w:pPr>
      <w:r w:rsidRPr="00C7247C">
        <w:rPr>
          <w:rFonts w:ascii="Times New Roman" w:hAnsi="Times New Roman"/>
          <w:iCs/>
          <w:sz w:val="20"/>
          <w:szCs w:val="20"/>
        </w:rPr>
        <w:t xml:space="preserve">Hüseyin PAZARCI, </w:t>
      </w:r>
      <w:r w:rsidRPr="00C7247C">
        <w:rPr>
          <w:rFonts w:ascii="Times New Roman" w:hAnsi="Times New Roman"/>
          <w:sz w:val="20"/>
          <w:szCs w:val="20"/>
        </w:rPr>
        <w:t xml:space="preserve">(Prof. Seha L. Meray‟la birlikte) “Les travaux de droit international en Turquie au cinquantenaire de la République ”, </w:t>
      </w:r>
      <w:r w:rsidRPr="00C7247C">
        <w:rPr>
          <w:rFonts w:ascii="Times New Roman" w:hAnsi="Times New Roman"/>
          <w:i/>
          <w:sz w:val="20"/>
          <w:szCs w:val="20"/>
        </w:rPr>
        <w:t>Turkish Yearbook of International Relations</w:t>
      </w:r>
      <w:r w:rsidRPr="00C7247C">
        <w:rPr>
          <w:rFonts w:ascii="Times New Roman" w:hAnsi="Times New Roman"/>
          <w:sz w:val="20"/>
          <w:szCs w:val="20"/>
        </w:rPr>
        <w:t>, 1973, s. 1-54.</w:t>
      </w:r>
    </w:p>
    <w:p w14:paraId="1FE60A88" w14:textId="77777777" w:rsidR="00883221" w:rsidRPr="00C7247C" w:rsidRDefault="00883221" w:rsidP="00883221">
      <w:pPr>
        <w:spacing w:before="120" w:after="0" w:line="360" w:lineRule="auto"/>
        <w:rPr>
          <w:rFonts w:ascii="Times New Roman" w:hAnsi="Times New Roman" w:cs="Times New Roman"/>
          <w:b/>
          <w:sz w:val="20"/>
          <w:szCs w:val="20"/>
        </w:rPr>
      </w:pPr>
    </w:p>
    <w:p w14:paraId="572EBE99" w14:textId="77777777" w:rsidR="00883221" w:rsidRDefault="00883221" w:rsidP="00883221">
      <w:pPr>
        <w:spacing w:after="0" w:line="240" w:lineRule="auto"/>
        <w:ind w:left="1416"/>
        <w:rPr>
          <w:rFonts w:ascii="Times New Roman" w:hAnsi="Times New Roman" w:cs="Times New Roman"/>
          <w:b/>
          <w:sz w:val="20"/>
          <w:szCs w:val="20"/>
        </w:rPr>
      </w:pPr>
      <w:r w:rsidRPr="00C7247C">
        <w:rPr>
          <w:rFonts w:ascii="Times New Roman" w:hAnsi="Times New Roman" w:cs="Times New Roman"/>
          <w:b/>
          <w:bCs/>
          <w:sz w:val="20"/>
          <w:szCs w:val="20"/>
        </w:rPr>
        <w:t xml:space="preserve">7.3. </w:t>
      </w:r>
      <w:r w:rsidRPr="00C7247C">
        <w:rPr>
          <w:rFonts w:ascii="Times New Roman" w:hAnsi="Times New Roman" w:cs="Times New Roman"/>
          <w:b/>
          <w:sz w:val="20"/>
          <w:szCs w:val="20"/>
        </w:rPr>
        <w:t>Uluslararası bilimsel toplantılarda sunulan ve bildiri kitabında</w:t>
      </w:r>
      <w:r w:rsidRPr="00C7247C">
        <w:rPr>
          <w:rFonts w:ascii="Times New Roman" w:hAnsi="Times New Roman" w:cs="Times New Roman"/>
          <w:b/>
          <w:bCs/>
          <w:sz w:val="20"/>
          <w:szCs w:val="20"/>
        </w:rPr>
        <w:t xml:space="preserve"> </w:t>
      </w:r>
      <w:r w:rsidRPr="00C7247C">
        <w:rPr>
          <w:rFonts w:ascii="Times New Roman" w:hAnsi="Times New Roman" w:cs="Times New Roman"/>
          <w:b/>
          <w:sz w:val="20"/>
          <w:szCs w:val="20"/>
        </w:rPr>
        <w:t>basılan bildiriler</w:t>
      </w:r>
    </w:p>
    <w:p w14:paraId="3752E074" w14:textId="77777777" w:rsidR="00883221" w:rsidRPr="00C7247C" w:rsidRDefault="00883221" w:rsidP="00883221">
      <w:pPr>
        <w:spacing w:after="0" w:line="240" w:lineRule="auto"/>
        <w:ind w:left="1416"/>
        <w:rPr>
          <w:rFonts w:ascii="Times New Roman" w:hAnsi="Times New Roman" w:cs="Times New Roman"/>
          <w:b/>
          <w:sz w:val="20"/>
          <w:szCs w:val="20"/>
        </w:rPr>
      </w:pPr>
    </w:p>
    <w:p w14:paraId="01799910" w14:textId="77777777" w:rsidR="00883221" w:rsidRPr="00C7247C" w:rsidRDefault="00883221" w:rsidP="00883221">
      <w:pPr>
        <w:ind w:left="1416"/>
        <w:rPr>
          <w:rStyle w:val="Strong"/>
          <w:rFonts w:ascii="Times New Roman" w:hAnsi="Times New Roman" w:cs="Times New Roman"/>
          <w:bCs w:val="0"/>
          <w:sz w:val="20"/>
          <w:szCs w:val="20"/>
        </w:rPr>
      </w:pPr>
      <w:r w:rsidRPr="00C7247C">
        <w:rPr>
          <w:rFonts w:ascii="Times New Roman" w:hAnsi="Times New Roman" w:cs="Times New Roman"/>
          <w:b/>
          <w:sz w:val="20"/>
          <w:szCs w:val="20"/>
        </w:rPr>
        <w:lastRenderedPageBreak/>
        <w:t>---</w:t>
      </w:r>
    </w:p>
    <w:p w14:paraId="30F1A2E6" w14:textId="77777777" w:rsidR="00883221" w:rsidRDefault="00883221" w:rsidP="00883221">
      <w:pPr>
        <w:spacing w:after="0" w:line="240" w:lineRule="auto"/>
        <w:ind w:left="708" w:firstLine="708"/>
        <w:rPr>
          <w:rFonts w:ascii="Times New Roman" w:hAnsi="Times New Roman" w:cs="Times New Roman"/>
          <w:b/>
          <w:bCs/>
          <w:sz w:val="20"/>
          <w:szCs w:val="20"/>
        </w:rPr>
      </w:pPr>
      <w:r w:rsidRPr="00C7247C">
        <w:rPr>
          <w:rFonts w:ascii="Times New Roman" w:hAnsi="Times New Roman" w:cs="Times New Roman"/>
          <w:b/>
          <w:bCs/>
          <w:sz w:val="20"/>
          <w:szCs w:val="20"/>
        </w:rPr>
        <w:t xml:space="preserve">7.4. </w:t>
      </w:r>
      <w:r w:rsidRPr="00C7247C">
        <w:rPr>
          <w:rFonts w:ascii="Times New Roman" w:hAnsi="Times New Roman" w:cs="Times New Roman"/>
          <w:b/>
          <w:sz w:val="20"/>
          <w:szCs w:val="20"/>
        </w:rPr>
        <w:t>Yazılan uluslararası kitaplar veya kitaplarda bölümler</w:t>
      </w:r>
      <w:r w:rsidRPr="00C7247C">
        <w:rPr>
          <w:rFonts w:ascii="Times New Roman" w:hAnsi="Times New Roman" w:cs="Times New Roman"/>
          <w:b/>
          <w:bCs/>
          <w:sz w:val="20"/>
          <w:szCs w:val="20"/>
        </w:rPr>
        <w:t xml:space="preserve"> </w:t>
      </w:r>
    </w:p>
    <w:p w14:paraId="41033237" w14:textId="77777777" w:rsidR="00883221" w:rsidRPr="00C7247C" w:rsidRDefault="00883221" w:rsidP="00883221">
      <w:pPr>
        <w:spacing w:after="0" w:line="240" w:lineRule="auto"/>
        <w:ind w:left="708" w:firstLine="708"/>
        <w:rPr>
          <w:rFonts w:ascii="Times New Roman" w:hAnsi="Times New Roman" w:cs="Times New Roman"/>
          <w:b/>
          <w:bCs/>
          <w:sz w:val="20"/>
          <w:szCs w:val="20"/>
        </w:rPr>
      </w:pPr>
    </w:p>
    <w:p w14:paraId="32AA3319" w14:textId="77777777" w:rsidR="00883221" w:rsidRPr="00C7247C" w:rsidRDefault="00883221" w:rsidP="00883221">
      <w:pPr>
        <w:spacing w:after="0" w:line="240" w:lineRule="auto"/>
        <w:ind w:left="708" w:firstLine="708"/>
        <w:jc w:val="both"/>
        <w:rPr>
          <w:rFonts w:ascii="Times New Roman" w:hAnsi="Times New Roman" w:cs="Times New Roman"/>
          <w:iCs/>
          <w:sz w:val="20"/>
          <w:szCs w:val="20"/>
        </w:rPr>
      </w:pPr>
      <w:r w:rsidRPr="00C7247C">
        <w:rPr>
          <w:rFonts w:ascii="Times New Roman" w:hAnsi="Times New Roman" w:cs="Times New Roman"/>
          <w:iCs/>
          <w:sz w:val="20"/>
          <w:szCs w:val="20"/>
        </w:rPr>
        <w:t xml:space="preserve">Hüseyin PAZARCI, </w:t>
      </w:r>
      <w:r w:rsidRPr="00C7247C">
        <w:rPr>
          <w:rFonts w:ascii="Times New Roman" w:hAnsi="Times New Roman" w:cs="Times New Roman"/>
          <w:i/>
          <w:iCs/>
          <w:sz w:val="20"/>
          <w:szCs w:val="20"/>
        </w:rPr>
        <w:t>Dictionnaire Du Droit İnternational Public</w:t>
      </w:r>
      <w:r w:rsidRPr="00C7247C">
        <w:rPr>
          <w:rFonts w:ascii="Times New Roman" w:hAnsi="Times New Roman" w:cs="Times New Roman"/>
          <w:iCs/>
          <w:sz w:val="20"/>
          <w:szCs w:val="20"/>
        </w:rPr>
        <w:t>, 2001, Brüksel.</w:t>
      </w:r>
    </w:p>
    <w:p w14:paraId="46771069" w14:textId="77777777" w:rsidR="00883221" w:rsidRPr="00C7247C" w:rsidRDefault="00883221" w:rsidP="00883221">
      <w:pPr>
        <w:spacing w:after="0" w:line="240" w:lineRule="auto"/>
        <w:ind w:left="1428"/>
        <w:jc w:val="both"/>
        <w:rPr>
          <w:rFonts w:ascii="Times New Roman" w:hAnsi="Times New Roman" w:cs="Times New Roman"/>
          <w:iCs/>
          <w:sz w:val="20"/>
          <w:szCs w:val="20"/>
        </w:rPr>
      </w:pPr>
    </w:p>
    <w:p w14:paraId="60BD6D2D" w14:textId="77777777" w:rsidR="00883221" w:rsidRPr="00C7247C" w:rsidRDefault="00883221" w:rsidP="00883221">
      <w:pPr>
        <w:spacing w:after="0" w:line="240" w:lineRule="auto"/>
        <w:ind w:left="1428"/>
        <w:jc w:val="both"/>
        <w:rPr>
          <w:rFonts w:ascii="Times New Roman" w:hAnsi="Times New Roman" w:cs="Times New Roman"/>
          <w:i/>
          <w:iCs/>
          <w:sz w:val="20"/>
          <w:szCs w:val="20"/>
        </w:rPr>
      </w:pPr>
      <w:r w:rsidRPr="00C7247C">
        <w:rPr>
          <w:rFonts w:ascii="Times New Roman" w:hAnsi="Times New Roman" w:cs="Times New Roman"/>
          <w:iCs/>
          <w:sz w:val="20"/>
          <w:szCs w:val="20"/>
        </w:rPr>
        <w:t xml:space="preserve">Hüseyin PAZARCI, </w:t>
      </w:r>
      <w:r w:rsidRPr="00C7247C">
        <w:rPr>
          <w:rFonts w:ascii="Times New Roman" w:hAnsi="Times New Roman" w:cs="Times New Roman"/>
          <w:i/>
          <w:iCs/>
          <w:sz w:val="20"/>
          <w:szCs w:val="20"/>
        </w:rPr>
        <w:t>Commentaire Des Conventions De Vienne Sur Le Droit Des Traités, Préambule Komenteri</w:t>
      </w:r>
    </w:p>
    <w:p w14:paraId="5E1239CD" w14:textId="77777777" w:rsidR="00883221" w:rsidRPr="00C7247C" w:rsidRDefault="00883221" w:rsidP="00883221">
      <w:pPr>
        <w:spacing w:after="0" w:line="240" w:lineRule="auto"/>
        <w:ind w:left="1428"/>
        <w:jc w:val="both"/>
        <w:rPr>
          <w:rFonts w:ascii="Times New Roman" w:hAnsi="Times New Roman" w:cs="Times New Roman"/>
          <w:iCs/>
          <w:sz w:val="20"/>
          <w:szCs w:val="20"/>
        </w:rPr>
      </w:pPr>
    </w:p>
    <w:p w14:paraId="7C40613C" w14:textId="77777777" w:rsidR="00883221" w:rsidRPr="00C7247C" w:rsidRDefault="00883221" w:rsidP="00883221">
      <w:pPr>
        <w:spacing w:after="0" w:line="240" w:lineRule="auto"/>
        <w:ind w:left="1428"/>
        <w:jc w:val="both"/>
        <w:rPr>
          <w:rFonts w:ascii="Times New Roman" w:hAnsi="Times New Roman" w:cs="Times New Roman"/>
          <w:sz w:val="20"/>
          <w:szCs w:val="20"/>
        </w:rPr>
      </w:pPr>
      <w:r w:rsidRPr="00C7247C">
        <w:rPr>
          <w:rFonts w:ascii="Times New Roman" w:hAnsi="Times New Roman" w:cs="Times New Roman"/>
          <w:iCs/>
          <w:sz w:val="20"/>
          <w:szCs w:val="20"/>
        </w:rPr>
        <w:t xml:space="preserve">Hüseyin PAZARCI, </w:t>
      </w:r>
      <w:r w:rsidRPr="00C7247C">
        <w:rPr>
          <w:rFonts w:ascii="Times New Roman" w:hAnsi="Times New Roman" w:cs="Times New Roman"/>
          <w:i/>
          <w:sz w:val="20"/>
          <w:szCs w:val="20"/>
        </w:rPr>
        <w:t>Droit international 5</w:t>
      </w:r>
      <w:r w:rsidRPr="00C7247C">
        <w:rPr>
          <w:rFonts w:ascii="Times New Roman" w:hAnsi="Times New Roman" w:cs="Times New Roman"/>
          <w:sz w:val="20"/>
          <w:szCs w:val="20"/>
        </w:rPr>
        <w:t xml:space="preserve"> (2. Kısım): “Les Détroits Internationaux dans le Droit International Contemporain”, Paris, Pédone, 2001, s. 75-147. </w:t>
      </w:r>
    </w:p>
    <w:p w14:paraId="4CDF2CFD" w14:textId="77777777" w:rsidR="00883221" w:rsidRPr="00C7247C" w:rsidRDefault="00883221" w:rsidP="00883221">
      <w:pPr>
        <w:spacing w:after="0" w:line="240" w:lineRule="auto"/>
        <w:ind w:left="1428"/>
        <w:jc w:val="both"/>
        <w:rPr>
          <w:rFonts w:ascii="Times New Roman" w:hAnsi="Times New Roman" w:cs="Times New Roman"/>
          <w:iCs/>
          <w:sz w:val="20"/>
          <w:szCs w:val="20"/>
        </w:rPr>
      </w:pPr>
    </w:p>
    <w:p w14:paraId="28CDB8DC" w14:textId="77777777" w:rsidR="00883221" w:rsidRPr="00C7247C" w:rsidRDefault="00883221" w:rsidP="00883221">
      <w:pPr>
        <w:spacing w:after="0" w:line="240" w:lineRule="auto"/>
        <w:ind w:left="1428"/>
        <w:jc w:val="both"/>
        <w:rPr>
          <w:rFonts w:ascii="Times New Roman" w:hAnsi="Times New Roman" w:cs="Times New Roman"/>
          <w:sz w:val="20"/>
          <w:szCs w:val="20"/>
        </w:rPr>
      </w:pPr>
      <w:r w:rsidRPr="00C7247C">
        <w:rPr>
          <w:rFonts w:ascii="Times New Roman" w:hAnsi="Times New Roman" w:cs="Times New Roman"/>
          <w:iCs/>
          <w:sz w:val="20"/>
          <w:szCs w:val="20"/>
        </w:rPr>
        <w:t xml:space="preserve">Hüseyin PAZARCI, </w:t>
      </w:r>
      <w:r w:rsidRPr="00C7247C">
        <w:rPr>
          <w:rFonts w:ascii="Times New Roman" w:hAnsi="Times New Roman" w:cs="Times New Roman"/>
          <w:i/>
          <w:sz w:val="20"/>
          <w:szCs w:val="20"/>
        </w:rPr>
        <w:t>La Délimitation du plateau continental et les iles</w:t>
      </w:r>
      <w:r w:rsidRPr="00C7247C">
        <w:rPr>
          <w:rFonts w:ascii="Times New Roman" w:hAnsi="Times New Roman" w:cs="Times New Roman"/>
          <w:sz w:val="20"/>
          <w:szCs w:val="20"/>
        </w:rPr>
        <w:t xml:space="preserve">, Ankara, S.B.F. Yayınları, 1982, 344+XI s. </w:t>
      </w:r>
    </w:p>
    <w:p w14:paraId="77398651" w14:textId="77777777" w:rsidR="00883221" w:rsidRPr="00C7247C" w:rsidRDefault="00883221" w:rsidP="00883221">
      <w:pPr>
        <w:spacing w:after="0" w:line="240" w:lineRule="auto"/>
        <w:ind w:left="1428"/>
        <w:jc w:val="both"/>
        <w:rPr>
          <w:rFonts w:ascii="Times New Roman" w:hAnsi="Times New Roman" w:cs="Times New Roman"/>
          <w:iCs/>
          <w:sz w:val="20"/>
          <w:szCs w:val="20"/>
        </w:rPr>
      </w:pPr>
    </w:p>
    <w:p w14:paraId="74E2CCAE" w14:textId="77777777" w:rsidR="00883221" w:rsidRPr="00C7247C" w:rsidRDefault="00883221" w:rsidP="00883221">
      <w:pPr>
        <w:spacing w:after="0" w:line="240" w:lineRule="auto"/>
        <w:ind w:left="1428"/>
        <w:jc w:val="both"/>
        <w:rPr>
          <w:rFonts w:ascii="Times New Roman" w:hAnsi="Times New Roman" w:cs="Times New Roman"/>
          <w:i/>
          <w:iCs/>
          <w:sz w:val="20"/>
          <w:szCs w:val="20"/>
        </w:rPr>
      </w:pPr>
      <w:r w:rsidRPr="00C7247C">
        <w:rPr>
          <w:rFonts w:ascii="Times New Roman" w:hAnsi="Times New Roman" w:cs="Times New Roman"/>
          <w:iCs/>
          <w:sz w:val="20"/>
          <w:szCs w:val="20"/>
        </w:rPr>
        <w:t xml:space="preserve">Hüseyin PAZARCI, </w:t>
      </w:r>
      <w:r w:rsidRPr="00C7247C">
        <w:rPr>
          <w:rFonts w:ascii="Times New Roman" w:hAnsi="Times New Roman" w:cs="Times New Roman"/>
          <w:i/>
          <w:sz w:val="20"/>
          <w:szCs w:val="20"/>
        </w:rPr>
        <w:t>Responsabilité internationale des Etats en matière contractuelle</w:t>
      </w:r>
      <w:r w:rsidRPr="00C7247C">
        <w:rPr>
          <w:rFonts w:ascii="Times New Roman" w:hAnsi="Times New Roman" w:cs="Times New Roman"/>
          <w:sz w:val="20"/>
          <w:szCs w:val="20"/>
        </w:rPr>
        <w:t>, Préface de Paul Reuter, Ankara, S.B.F. Yayınları, 1973, 144+XV s.</w:t>
      </w:r>
    </w:p>
    <w:p w14:paraId="3BD327C5" w14:textId="77777777" w:rsidR="00883221" w:rsidRPr="00C7247C" w:rsidRDefault="00883221" w:rsidP="00883221">
      <w:pPr>
        <w:spacing w:after="0" w:line="240" w:lineRule="auto"/>
        <w:ind w:left="1428"/>
        <w:jc w:val="both"/>
        <w:rPr>
          <w:rFonts w:ascii="Times New Roman" w:hAnsi="Times New Roman" w:cs="Times New Roman"/>
          <w:iCs/>
          <w:sz w:val="20"/>
          <w:szCs w:val="20"/>
        </w:rPr>
      </w:pPr>
    </w:p>
    <w:p w14:paraId="2EA99472" w14:textId="77777777" w:rsidR="00883221" w:rsidRPr="00C7247C" w:rsidRDefault="00883221" w:rsidP="00883221">
      <w:pPr>
        <w:spacing w:after="0" w:line="240" w:lineRule="auto"/>
        <w:ind w:left="1428"/>
        <w:jc w:val="both"/>
        <w:rPr>
          <w:rFonts w:ascii="Times New Roman" w:hAnsi="Times New Roman" w:cs="Times New Roman"/>
          <w:sz w:val="20"/>
          <w:szCs w:val="20"/>
        </w:rPr>
      </w:pPr>
      <w:r w:rsidRPr="00C7247C">
        <w:rPr>
          <w:rFonts w:ascii="Times New Roman" w:hAnsi="Times New Roman" w:cs="Times New Roman"/>
          <w:iCs/>
          <w:sz w:val="20"/>
          <w:szCs w:val="20"/>
        </w:rPr>
        <w:t xml:space="preserve">Hüseyin PAZARCI, </w:t>
      </w:r>
      <w:r w:rsidRPr="00C7247C">
        <w:rPr>
          <w:rFonts w:ascii="Times New Roman" w:hAnsi="Times New Roman" w:cs="Times New Roman"/>
          <w:i/>
          <w:sz w:val="20"/>
          <w:szCs w:val="20"/>
        </w:rPr>
        <w:t>Doğu Ege Adalarının Askerden Arındırılmış Statüsü’nün Yunanca çevirisi</w:t>
      </w:r>
      <w:r w:rsidRPr="00C7247C">
        <w:rPr>
          <w:rFonts w:ascii="Times New Roman" w:hAnsi="Times New Roman" w:cs="Times New Roman"/>
          <w:sz w:val="20"/>
          <w:szCs w:val="20"/>
        </w:rPr>
        <w:t>, Athens, 1989.</w:t>
      </w:r>
    </w:p>
    <w:p w14:paraId="3AB0B820" w14:textId="77777777" w:rsidR="00883221" w:rsidRPr="00C7247C" w:rsidRDefault="00883221" w:rsidP="00883221">
      <w:pPr>
        <w:spacing w:after="0" w:line="240" w:lineRule="auto"/>
        <w:ind w:left="1428"/>
        <w:jc w:val="both"/>
        <w:rPr>
          <w:rFonts w:ascii="Times New Roman" w:hAnsi="Times New Roman" w:cs="Times New Roman"/>
          <w:iCs/>
          <w:sz w:val="20"/>
          <w:szCs w:val="20"/>
        </w:rPr>
      </w:pPr>
    </w:p>
    <w:p w14:paraId="28946DE1" w14:textId="77777777" w:rsidR="00883221" w:rsidRPr="00C7247C" w:rsidRDefault="00883221" w:rsidP="00883221">
      <w:pPr>
        <w:spacing w:after="0" w:line="240" w:lineRule="auto"/>
        <w:ind w:left="1428"/>
        <w:jc w:val="both"/>
        <w:rPr>
          <w:rFonts w:ascii="Times New Roman" w:hAnsi="Times New Roman" w:cs="Times New Roman"/>
          <w:i/>
          <w:iCs/>
          <w:sz w:val="20"/>
          <w:szCs w:val="20"/>
        </w:rPr>
      </w:pPr>
      <w:r w:rsidRPr="00C7247C">
        <w:rPr>
          <w:rFonts w:ascii="Times New Roman" w:hAnsi="Times New Roman" w:cs="Times New Roman"/>
          <w:iCs/>
          <w:sz w:val="20"/>
          <w:szCs w:val="20"/>
        </w:rPr>
        <w:t>Hüseyin PAZARCI, “</w:t>
      </w:r>
      <w:r w:rsidRPr="00C7247C">
        <w:rPr>
          <w:rFonts w:ascii="Times New Roman" w:hAnsi="Times New Roman" w:cs="Times New Roman"/>
          <w:sz w:val="20"/>
          <w:szCs w:val="20"/>
        </w:rPr>
        <w:t xml:space="preserve">1969 Vienna Convention. Preamble”, </w:t>
      </w:r>
      <w:r w:rsidRPr="00C7247C">
        <w:rPr>
          <w:rFonts w:ascii="Times New Roman" w:hAnsi="Times New Roman" w:cs="Times New Roman"/>
          <w:i/>
          <w:sz w:val="20"/>
          <w:szCs w:val="20"/>
        </w:rPr>
        <w:t>The Vienna Conventions on the Law of Treaties: A Commentary</w:t>
      </w:r>
      <w:r w:rsidRPr="00C7247C">
        <w:rPr>
          <w:rFonts w:ascii="Times New Roman" w:hAnsi="Times New Roman" w:cs="Times New Roman"/>
          <w:sz w:val="20"/>
          <w:szCs w:val="20"/>
        </w:rPr>
        <w:t>, O Corten and P. Klein (eds.), Oxford, Oxford Press, Vol. I, 1969, s. 1-11.</w:t>
      </w:r>
    </w:p>
    <w:p w14:paraId="61482ACD" w14:textId="77777777" w:rsidR="00883221" w:rsidRDefault="00883221" w:rsidP="00883221">
      <w:pPr>
        <w:pStyle w:val="ListParagraph"/>
        <w:spacing w:before="120" w:after="0" w:line="360" w:lineRule="auto"/>
        <w:ind w:left="1428"/>
        <w:rPr>
          <w:rFonts w:ascii="Times New Roman" w:hAnsi="Times New Roman"/>
          <w:b/>
          <w:bCs/>
          <w:sz w:val="20"/>
          <w:szCs w:val="20"/>
        </w:rPr>
      </w:pPr>
      <w:r w:rsidRPr="00C7247C">
        <w:rPr>
          <w:rFonts w:ascii="Times New Roman" w:hAnsi="Times New Roman"/>
          <w:b/>
          <w:bCs/>
          <w:sz w:val="20"/>
          <w:szCs w:val="20"/>
        </w:rPr>
        <w:t xml:space="preserve">7.5. </w:t>
      </w:r>
      <w:r w:rsidRPr="00C7247C">
        <w:rPr>
          <w:rFonts w:ascii="Times New Roman" w:hAnsi="Times New Roman"/>
          <w:b/>
          <w:sz w:val="20"/>
          <w:szCs w:val="20"/>
        </w:rPr>
        <w:t>Ulusal hakemli dergilerde yayınlanan makaleler</w:t>
      </w:r>
      <w:r w:rsidRPr="00C7247C">
        <w:rPr>
          <w:rFonts w:ascii="Times New Roman" w:hAnsi="Times New Roman"/>
          <w:b/>
          <w:bCs/>
          <w:sz w:val="20"/>
          <w:szCs w:val="20"/>
        </w:rPr>
        <w:t xml:space="preserve"> </w:t>
      </w:r>
    </w:p>
    <w:p w14:paraId="289EE10D" w14:textId="77777777" w:rsidR="00883221" w:rsidRPr="00C7247C" w:rsidRDefault="00883221" w:rsidP="00883221">
      <w:pPr>
        <w:pStyle w:val="ListParagraph"/>
        <w:spacing w:before="120" w:after="0" w:line="360" w:lineRule="auto"/>
        <w:ind w:left="1428"/>
        <w:rPr>
          <w:rFonts w:ascii="Times New Roman" w:hAnsi="Times New Roman"/>
          <w:b/>
          <w:bCs/>
          <w:sz w:val="20"/>
          <w:szCs w:val="20"/>
        </w:rPr>
      </w:pPr>
    </w:p>
    <w:p w14:paraId="722C7CBF" w14:textId="77777777" w:rsidR="00883221" w:rsidRPr="00C7247C" w:rsidRDefault="00883221" w:rsidP="00883221">
      <w:pPr>
        <w:pStyle w:val="ListParagraph"/>
        <w:spacing w:before="120" w:after="0" w:line="240" w:lineRule="auto"/>
        <w:ind w:left="1428"/>
        <w:rPr>
          <w:rFonts w:ascii="Times New Roman" w:hAnsi="Times New Roman"/>
          <w:sz w:val="20"/>
          <w:szCs w:val="20"/>
        </w:rPr>
      </w:pPr>
      <w:r w:rsidRPr="00C7247C">
        <w:rPr>
          <w:rFonts w:ascii="Times New Roman" w:hAnsi="Times New Roman"/>
          <w:iCs/>
          <w:sz w:val="20"/>
          <w:szCs w:val="20"/>
        </w:rPr>
        <w:t xml:space="preserve">Hüseyin PAZARCI, </w:t>
      </w:r>
      <w:r w:rsidRPr="00C7247C">
        <w:rPr>
          <w:rFonts w:ascii="Times New Roman" w:hAnsi="Times New Roman"/>
          <w:sz w:val="20"/>
          <w:szCs w:val="20"/>
        </w:rPr>
        <w:t xml:space="preserve">“Perinçek-İsviçre Davası (A.İ.H.M., 17 Aralık 2013)”, Ermeni Araştırmaları, 2014, s. 27-65. </w:t>
      </w:r>
    </w:p>
    <w:p w14:paraId="2FBAA11A" w14:textId="77777777" w:rsidR="00883221" w:rsidRPr="00C7247C" w:rsidRDefault="00883221" w:rsidP="00883221">
      <w:pPr>
        <w:pStyle w:val="ListParagraph"/>
        <w:spacing w:before="120" w:after="0" w:line="240" w:lineRule="auto"/>
        <w:ind w:left="1428"/>
        <w:rPr>
          <w:rFonts w:ascii="Times New Roman" w:hAnsi="Times New Roman"/>
          <w:iCs/>
          <w:sz w:val="20"/>
          <w:szCs w:val="20"/>
        </w:rPr>
      </w:pPr>
    </w:p>
    <w:p w14:paraId="25C323B6" w14:textId="77777777" w:rsidR="00883221" w:rsidRPr="00C7247C" w:rsidRDefault="00883221" w:rsidP="00883221">
      <w:pPr>
        <w:pStyle w:val="ListParagraph"/>
        <w:spacing w:before="120" w:after="0" w:line="240" w:lineRule="auto"/>
        <w:ind w:left="1428"/>
        <w:rPr>
          <w:rFonts w:ascii="Times New Roman" w:hAnsi="Times New Roman"/>
          <w:sz w:val="20"/>
          <w:szCs w:val="20"/>
        </w:rPr>
      </w:pPr>
      <w:r w:rsidRPr="00C7247C">
        <w:rPr>
          <w:rFonts w:ascii="Times New Roman" w:hAnsi="Times New Roman"/>
          <w:iCs/>
          <w:sz w:val="20"/>
          <w:szCs w:val="20"/>
        </w:rPr>
        <w:t xml:space="preserve">Hüseyin PAZARCI, </w:t>
      </w:r>
      <w:r w:rsidRPr="00C7247C">
        <w:rPr>
          <w:rFonts w:ascii="Times New Roman" w:hAnsi="Times New Roman"/>
          <w:sz w:val="20"/>
          <w:szCs w:val="20"/>
        </w:rPr>
        <w:t xml:space="preserve">“Uluslararası Ekonomik Hukuk Üzerine”, Prof. Dr. Yıldırım Uler Armağanı, Lefkoşa, YDÜ Yayınları, 2014, s. 431-442. </w:t>
      </w:r>
    </w:p>
    <w:p w14:paraId="4A3DB89C" w14:textId="77777777" w:rsidR="00883221" w:rsidRPr="00C7247C" w:rsidRDefault="00883221" w:rsidP="00883221">
      <w:pPr>
        <w:pStyle w:val="ListParagraph"/>
        <w:spacing w:before="120" w:after="0" w:line="240" w:lineRule="auto"/>
        <w:ind w:left="1428"/>
        <w:rPr>
          <w:rFonts w:ascii="Times New Roman" w:hAnsi="Times New Roman"/>
          <w:iCs/>
          <w:sz w:val="20"/>
          <w:szCs w:val="20"/>
        </w:rPr>
      </w:pPr>
    </w:p>
    <w:p w14:paraId="3CE01B0E" w14:textId="77777777" w:rsidR="00883221" w:rsidRPr="00C7247C" w:rsidRDefault="00883221" w:rsidP="00883221">
      <w:pPr>
        <w:pStyle w:val="ListParagraph"/>
        <w:spacing w:before="120" w:after="0" w:line="240" w:lineRule="auto"/>
        <w:ind w:left="1428"/>
        <w:rPr>
          <w:rFonts w:ascii="Times New Roman" w:hAnsi="Times New Roman"/>
          <w:sz w:val="20"/>
          <w:szCs w:val="20"/>
        </w:rPr>
      </w:pPr>
      <w:r w:rsidRPr="00C7247C">
        <w:rPr>
          <w:rFonts w:ascii="Times New Roman" w:hAnsi="Times New Roman"/>
          <w:iCs/>
          <w:sz w:val="20"/>
          <w:szCs w:val="20"/>
        </w:rPr>
        <w:t xml:space="preserve">Hüseyin PAZARCI, </w:t>
      </w:r>
      <w:r w:rsidRPr="00C7247C">
        <w:rPr>
          <w:rFonts w:ascii="Times New Roman" w:hAnsi="Times New Roman"/>
          <w:sz w:val="20"/>
          <w:szCs w:val="20"/>
        </w:rPr>
        <w:t xml:space="preserve">“Almanya‟daki Türk Göçmenlerin Hakları Üzerine”, Die Gaste, Kasım-Aralık 2013, Sayı 29, s. 3-4. </w:t>
      </w:r>
    </w:p>
    <w:p w14:paraId="7C7AAE84" w14:textId="77777777" w:rsidR="00883221" w:rsidRPr="00C7247C" w:rsidRDefault="00883221" w:rsidP="00883221">
      <w:pPr>
        <w:pStyle w:val="ListParagraph"/>
        <w:spacing w:before="120" w:after="0" w:line="240" w:lineRule="auto"/>
        <w:ind w:left="1428"/>
        <w:rPr>
          <w:rFonts w:ascii="Times New Roman" w:hAnsi="Times New Roman"/>
          <w:sz w:val="20"/>
          <w:szCs w:val="20"/>
        </w:rPr>
      </w:pPr>
      <w:r w:rsidRPr="00C7247C">
        <w:rPr>
          <w:rFonts w:ascii="Times New Roman" w:hAnsi="Times New Roman"/>
          <w:iCs/>
          <w:sz w:val="20"/>
          <w:szCs w:val="20"/>
        </w:rPr>
        <w:t xml:space="preserve">Hüseyin PAZARCI, </w:t>
      </w:r>
      <w:r w:rsidRPr="00C7247C">
        <w:rPr>
          <w:rFonts w:ascii="Times New Roman" w:hAnsi="Times New Roman"/>
          <w:sz w:val="20"/>
          <w:szCs w:val="20"/>
        </w:rPr>
        <w:t>“Türk Dış Politikası ve Hukuk”, Avrupa Çalışmaları Dergisi, Cilt 7, Sayı 2, 2008, s. 119-132.</w:t>
      </w:r>
    </w:p>
    <w:p w14:paraId="0985F445" w14:textId="77777777" w:rsidR="00883221" w:rsidRPr="00C7247C" w:rsidRDefault="00883221" w:rsidP="00883221">
      <w:pPr>
        <w:pStyle w:val="ListParagraph"/>
        <w:spacing w:before="120" w:after="0" w:line="240" w:lineRule="auto"/>
        <w:ind w:left="1428"/>
        <w:rPr>
          <w:rFonts w:ascii="Times New Roman" w:hAnsi="Times New Roman"/>
          <w:iCs/>
          <w:sz w:val="20"/>
          <w:szCs w:val="20"/>
        </w:rPr>
      </w:pPr>
    </w:p>
    <w:p w14:paraId="72F8A759" w14:textId="77777777" w:rsidR="00883221" w:rsidRPr="00C7247C" w:rsidRDefault="00883221" w:rsidP="00883221">
      <w:pPr>
        <w:pStyle w:val="ListParagraph"/>
        <w:spacing w:before="120" w:after="0" w:line="240" w:lineRule="auto"/>
        <w:ind w:left="1428"/>
        <w:rPr>
          <w:rFonts w:ascii="Times New Roman" w:hAnsi="Times New Roman"/>
          <w:sz w:val="20"/>
          <w:szCs w:val="20"/>
        </w:rPr>
      </w:pPr>
      <w:r w:rsidRPr="00C7247C">
        <w:rPr>
          <w:rFonts w:ascii="Times New Roman" w:hAnsi="Times New Roman"/>
          <w:iCs/>
          <w:sz w:val="20"/>
          <w:szCs w:val="20"/>
        </w:rPr>
        <w:t xml:space="preserve">Hüseyin PAZARCI, </w:t>
      </w:r>
      <w:r w:rsidRPr="00C7247C">
        <w:rPr>
          <w:rFonts w:ascii="Times New Roman" w:hAnsi="Times New Roman"/>
          <w:sz w:val="20"/>
          <w:szCs w:val="20"/>
        </w:rPr>
        <w:t xml:space="preserve">“Savaş Suçları ve Soykırım Suçunun Uluslararası Hukuk Düzeyinde Gösterdiği Temel Gelişmeler”, Hukuk Kurultayı, Ankara, Ankara Barosu Yayınları, 2006, Cilt I, s. 451-470. </w:t>
      </w:r>
    </w:p>
    <w:p w14:paraId="4838E895" w14:textId="77777777" w:rsidR="00883221" w:rsidRPr="00C7247C" w:rsidRDefault="00883221" w:rsidP="00883221">
      <w:pPr>
        <w:pStyle w:val="ListParagraph"/>
        <w:spacing w:before="120" w:after="0" w:line="240" w:lineRule="auto"/>
        <w:ind w:left="1428"/>
        <w:rPr>
          <w:rFonts w:ascii="Times New Roman" w:hAnsi="Times New Roman"/>
          <w:sz w:val="20"/>
          <w:szCs w:val="20"/>
        </w:rPr>
      </w:pPr>
    </w:p>
    <w:p w14:paraId="4A3F81A8" w14:textId="77777777" w:rsidR="00883221" w:rsidRPr="00C7247C" w:rsidRDefault="00883221" w:rsidP="00883221">
      <w:pPr>
        <w:pStyle w:val="ListParagraph"/>
        <w:spacing w:before="120" w:after="0" w:line="240" w:lineRule="auto"/>
        <w:ind w:left="1428"/>
        <w:rPr>
          <w:rFonts w:ascii="Times New Roman" w:hAnsi="Times New Roman"/>
          <w:sz w:val="20"/>
          <w:szCs w:val="20"/>
        </w:rPr>
      </w:pPr>
      <w:r w:rsidRPr="00C7247C">
        <w:rPr>
          <w:rFonts w:ascii="Times New Roman" w:hAnsi="Times New Roman"/>
          <w:iCs/>
          <w:sz w:val="20"/>
          <w:szCs w:val="20"/>
        </w:rPr>
        <w:t xml:space="preserve">Hüseyin PAZARCI, </w:t>
      </w:r>
      <w:r w:rsidRPr="00C7247C">
        <w:rPr>
          <w:rFonts w:ascii="Times New Roman" w:hAnsi="Times New Roman"/>
          <w:sz w:val="20"/>
          <w:szCs w:val="20"/>
        </w:rPr>
        <w:t xml:space="preserve">“Kıbrıs Sorunu ve Türkiye-AB İlişkileri”, İz (Atılım Üniversitesi), 2005, Sayı 1, s. 30-32. </w:t>
      </w:r>
    </w:p>
    <w:p w14:paraId="015DE898" w14:textId="77777777" w:rsidR="00883221" w:rsidRPr="00C7247C" w:rsidRDefault="00883221" w:rsidP="00883221">
      <w:pPr>
        <w:pStyle w:val="ListParagraph"/>
        <w:spacing w:before="120" w:after="0" w:line="240" w:lineRule="auto"/>
        <w:ind w:left="1428"/>
        <w:rPr>
          <w:rFonts w:ascii="Times New Roman" w:hAnsi="Times New Roman"/>
          <w:sz w:val="20"/>
          <w:szCs w:val="20"/>
        </w:rPr>
      </w:pPr>
    </w:p>
    <w:p w14:paraId="0AB0CB8A" w14:textId="77777777" w:rsidR="00883221" w:rsidRPr="00C7247C" w:rsidRDefault="00883221" w:rsidP="00883221">
      <w:pPr>
        <w:pStyle w:val="ListParagraph"/>
        <w:spacing w:before="120" w:after="0" w:line="240" w:lineRule="auto"/>
        <w:ind w:left="1428"/>
        <w:rPr>
          <w:rFonts w:ascii="Times New Roman" w:hAnsi="Times New Roman"/>
          <w:sz w:val="20"/>
          <w:szCs w:val="20"/>
        </w:rPr>
      </w:pPr>
      <w:r w:rsidRPr="00C7247C">
        <w:rPr>
          <w:rFonts w:ascii="Times New Roman" w:hAnsi="Times New Roman"/>
          <w:iCs/>
          <w:sz w:val="20"/>
          <w:szCs w:val="20"/>
        </w:rPr>
        <w:t xml:space="preserve">Hüseyin PAZARCI, </w:t>
      </w:r>
      <w:r w:rsidRPr="00C7247C">
        <w:rPr>
          <w:rFonts w:ascii="Times New Roman" w:hAnsi="Times New Roman"/>
          <w:sz w:val="20"/>
          <w:szCs w:val="20"/>
        </w:rPr>
        <w:t xml:space="preserve">Bildiri ve Yorumlara katkı, İnsan Hakları Uluslararası Sözleşmelerinin İç Hukukta Doğrudan Uygulanması: Panel, Ankara, Türkiye Barolar Birliği Yayınları, 2005, s. 156-161. </w:t>
      </w:r>
    </w:p>
    <w:p w14:paraId="3B7D2914" w14:textId="77777777" w:rsidR="00883221" w:rsidRPr="00C7247C" w:rsidRDefault="00883221" w:rsidP="00883221">
      <w:pPr>
        <w:pStyle w:val="ListParagraph"/>
        <w:spacing w:before="120" w:after="0" w:line="240" w:lineRule="auto"/>
        <w:ind w:left="1428"/>
        <w:rPr>
          <w:rFonts w:ascii="Times New Roman" w:hAnsi="Times New Roman"/>
          <w:sz w:val="20"/>
          <w:szCs w:val="20"/>
        </w:rPr>
      </w:pPr>
    </w:p>
    <w:p w14:paraId="4B9DAF3B" w14:textId="77777777" w:rsidR="00883221" w:rsidRPr="00C7247C" w:rsidRDefault="00883221" w:rsidP="00883221">
      <w:pPr>
        <w:pStyle w:val="ListParagraph"/>
        <w:spacing w:before="120" w:after="0" w:line="240" w:lineRule="auto"/>
        <w:ind w:left="1428"/>
        <w:rPr>
          <w:rFonts w:ascii="Times New Roman" w:hAnsi="Times New Roman"/>
          <w:sz w:val="20"/>
          <w:szCs w:val="20"/>
        </w:rPr>
      </w:pPr>
      <w:r w:rsidRPr="00C7247C">
        <w:rPr>
          <w:rFonts w:ascii="Times New Roman" w:hAnsi="Times New Roman"/>
          <w:iCs/>
          <w:sz w:val="20"/>
          <w:szCs w:val="20"/>
        </w:rPr>
        <w:t xml:space="preserve">Hüseyin PAZARCI, </w:t>
      </w:r>
      <w:r w:rsidRPr="00C7247C">
        <w:rPr>
          <w:rFonts w:ascii="Times New Roman" w:hAnsi="Times New Roman"/>
          <w:sz w:val="20"/>
          <w:szCs w:val="20"/>
        </w:rPr>
        <w:t xml:space="preserve">“Uluslararası Boğaz Kavramı ve Geçiş Rejimleri”, Gündüz Aybay Armağanı, İstanbul, Aybay Yayınları, 2004, s. 67-78. </w:t>
      </w:r>
    </w:p>
    <w:p w14:paraId="7B584D30" w14:textId="77777777" w:rsidR="00883221" w:rsidRPr="00C7247C" w:rsidRDefault="00883221" w:rsidP="00883221">
      <w:pPr>
        <w:pStyle w:val="ListParagraph"/>
        <w:spacing w:before="120" w:after="0" w:line="240" w:lineRule="auto"/>
        <w:ind w:left="1428"/>
        <w:rPr>
          <w:rFonts w:ascii="Times New Roman" w:hAnsi="Times New Roman"/>
          <w:sz w:val="20"/>
          <w:szCs w:val="20"/>
        </w:rPr>
      </w:pPr>
    </w:p>
    <w:p w14:paraId="059613B7" w14:textId="77777777" w:rsidR="00883221" w:rsidRPr="00C7247C" w:rsidRDefault="00883221" w:rsidP="00883221">
      <w:pPr>
        <w:pStyle w:val="ListParagraph"/>
        <w:spacing w:before="120" w:after="0" w:line="240" w:lineRule="auto"/>
        <w:ind w:left="1428"/>
        <w:rPr>
          <w:rFonts w:ascii="Times New Roman" w:hAnsi="Times New Roman"/>
          <w:sz w:val="20"/>
          <w:szCs w:val="20"/>
        </w:rPr>
      </w:pPr>
      <w:r w:rsidRPr="00C7247C">
        <w:rPr>
          <w:rFonts w:ascii="Times New Roman" w:hAnsi="Times New Roman"/>
          <w:iCs/>
          <w:sz w:val="20"/>
          <w:szCs w:val="20"/>
        </w:rPr>
        <w:t xml:space="preserve">Hüseyin PAZARCI, </w:t>
      </w:r>
      <w:r w:rsidRPr="00C7247C">
        <w:rPr>
          <w:rFonts w:ascii="Times New Roman" w:hAnsi="Times New Roman"/>
          <w:sz w:val="20"/>
          <w:szCs w:val="20"/>
        </w:rPr>
        <w:t xml:space="preserve">“Dışişleri Bakanlığı Hukuk Müşavirliği: Gelişimi ve Rolü”, Çağdaş Türk Diplomasisi: 200 Yıllık Süreç, Ankara, Türk Tarih Kurumu Yayınları, 1999, s. 693-705. </w:t>
      </w:r>
    </w:p>
    <w:p w14:paraId="697F0EE5" w14:textId="77777777" w:rsidR="00883221" w:rsidRPr="00C7247C" w:rsidRDefault="00883221" w:rsidP="00883221">
      <w:pPr>
        <w:pStyle w:val="ListParagraph"/>
        <w:spacing w:before="120" w:after="0" w:line="240" w:lineRule="auto"/>
        <w:ind w:left="1428"/>
        <w:rPr>
          <w:rFonts w:ascii="Times New Roman" w:hAnsi="Times New Roman"/>
          <w:sz w:val="20"/>
          <w:szCs w:val="20"/>
        </w:rPr>
      </w:pPr>
    </w:p>
    <w:p w14:paraId="4A6B68F8" w14:textId="77777777" w:rsidR="00883221" w:rsidRPr="00C7247C" w:rsidRDefault="00883221" w:rsidP="00883221">
      <w:pPr>
        <w:pStyle w:val="ListParagraph"/>
        <w:spacing w:before="120" w:after="0" w:line="240" w:lineRule="auto"/>
        <w:ind w:left="1428"/>
        <w:rPr>
          <w:rFonts w:ascii="Times New Roman" w:hAnsi="Times New Roman"/>
          <w:sz w:val="20"/>
          <w:szCs w:val="20"/>
        </w:rPr>
      </w:pPr>
      <w:r w:rsidRPr="00C7247C">
        <w:rPr>
          <w:rFonts w:ascii="Times New Roman" w:hAnsi="Times New Roman"/>
          <w:iCs/>
          <w:sz w:val="20"/>
          <w:szCs w:val="20"/>
        </w:rPr>
        <w:t xml:space="preserve">Hüseyin PAZARCI, </w:t>
      </w:r>
      <w:r w:rsidRPr="00C7247C">
        <w:rPr>
          <w:rFonts w:ascii="Times New Roman" w:hAnsi="Times New Roman"/>
          <w:sz w:val="20"/>
          <w:szCs w:val="20"/>
        </w:rPr>
        <w:t xml:space="preserve">“Bosna-Hersek Sorununda Uluslararası Yargının Rolü”, Prof. Dr. Oral Sander’e Armağan (Siyasal Bilgiler Fakültesi Dergisi), Cilt XXXXXI, No. 1-4, 1998, s. 381-390 </w:t>
      </w:r>
    </w:p>
    <w:p w14:paraId="15A6BCA6" w14:textId="77777777" w:rsidR="00883221" w:rsidRPr="00C7247C" w:rsidRDefault="00883221" w:rsidP="00883221">
      <w:pPr>
        <w:pStyle w:val="ListParagraph"/>
        <w:spacing w:before="120" w:after="0" w:line="240" w:lineRule="auto"/>
        <w:ind w:left="1428"/>
        <w:rPr>
          <w:rFonts w:ascii="Times New Roman" w:hAnsi="Times New Roman"/>
          <w:sz w:val="20"/>
          <w:szCs w:val="20"/>
        </w:rPr>
      </w:pPr>
    </w:p>
    <w:p w14:paraId="389FFBE1" w14:textId="77777777" w:rsidR="00883221" w:rsidRPr="00C7247C" w:rsidRDefault="00883221" w:rsidP="00883221">
      <w:pPr>
        <w:pStyle w:val="ListParagraph"/>
        <w:spacing w:before="120" w:after="0" w:line="240" w:lineRule="auto"/>
        <w:ind w:left="1428"/>
        <w:rPr>
          <w:rFonts w:ascii="Times New Roman" w:hAnsi="Times New Roman"/>
          <w:sz w:val="20"/>
          <w:szCs w:val="20"/>
        </w:rPr>
      </w:pPr>
      <w:r w:rsidRPr="00C7247C">
        <w:rPr>
          <w:rFonts w:ascii="Times New Roman" w:hAnsi="Times New Roman"/>
          <w:iCs/>
          <w:sz w:val="20"/>
          <w:szCs w:val="20"/>
        </w:rPr>
        <w:lastRenderedPageBreak/>
        <w:t xml:space="preserve">Hüseyin PAZARCI, </w:t>
      </w:r>
      <w:r w:rsidRPr="00C7247C">
        <w:rPr>
          <w:rFonts w:ascii="Times New Roman" w:hAnsi="Times New Roman"/>
          <w:sz w:val="20"/>
          <w:szCs w:val="20"/>
        </w:rPr>
        <w:t xml:space="preserve">“AGİK Çerçevesinde Uyuşmazlıkların Barışçı Çözüm Yolları”, Edip F. Çelik’e Armağan, İstanbul, Engin Yayıncılık, 1995, s. 264-285. </w:t>
      </w:r>
    </w:p>
    <w:p w14:paraId="6C8EBCD4" w14:textId="77777777" w:rsidR="00883221" w:rsidRPr="00C7247C" w:rsidRDefault="00883221" w:rsidP="00883221">
      <w:pPr>
        <w:pStyle w:val="ListParagraph"/>
        <w:spacing w:before="120" w:after="0" w:line="240" w:lineRule="auto"/>
        <w:ind w:left="1428"/>
        <w:rPr>
          <w:rFonts w:ascii="Times New Roman" w:hAnsi="Times New Roman"/>
          <w:sz w:val="20"/>
          <w:szCs w:val="20"/>
        </w:rPr>
      </w:pPr>
    </w:p>
    <w:p w14:paraId="3AEF05E8" w14:textId="77777777" w:rsidR="00883221" w:rsidRPr="00C7247C" w:rsidRDefault="00883221" w:rsidP="00883221">
      <w:pPr>
        <w:pStyle w:val="ListParagraph"/>
        <w:spacing w:before="120" w:after="0" w:line="240" w:lineRule="auto"/>
        <w:ind w:left="1428"/>
        <w:rPr>
          <w:rFonts w:ascii="Times New Roman" w:hAnsi="Times New Roman"/>
          <w:sz w:val="20"/>
          <w:szCs w:val="20"/>
        </w:rPr>
      </w:pPr>
      <w:r w:rsidRPr="00C7247C">
        <w:rPr>
          <w:rFonts w:ascii="Times New Roman" w:hAnsi="Times New Roman"/>
          <w:iCs/>
          <w:sz w:val="20"/>
          <w:szCs w:val="20"/>
        </w:rPr>
        <w:t xml:space="preserve">Hüseyin PAZARCI, </w:t>
      </w:r>
      <w:r w:rsidRPr="00C7247C">
        <w:rPr>
          <w:rFonts w:ascii="Times New Roman" w:hAnsi="Times New Roman"/>
          <w:sz w:val="20"/>
          <w:szCs w:val="20"/>
        </w:rPr>
        <w:t xml:space="preserve">“Ortadoğu Su Sorunu ve Türkiye”, Ortadoğu Barış Süreci ve Türkiye, İstanbul, Hava Harp Okulu Yayınları, 1995, s. 143-155. </w:t>
      </w:r>
    </w:p>
    <w:p w14:paraId="7EC2568A" w14:textId="77777777" w:rsidR="00883221" w:rsidRPr="00C7247C" w:rsidRDefault="00883221" w:rsidP="00883221">
      <w:pPr>
        <w:pStyle w:val="ListParagraph"/>
        <w:spacing w:before="120" w:after="0" w:line="240" w:lineRule="auto"/>
        <w:ind w:left="1428"/>
        <w:rPr>
          <w:rFonts w:ascii="Times New Roman" w:hAnsi="Times New Roman"/>
          <w:sz w:val="20"/>
          <w:szCs w:val="20"/>
        </w:rPr>
      </w:pPr>
    </w:p>
    <w:p w14:paraId="007EF45B" w14:textId="77777777" w:rsidR="00883221" w:rsidRPr="00C7247C" w:rsidRDefault="00883221" w:rsidP="00883221">
      <w:pPr>
        <w:pStyle w:val="ListParagraph"/>
        <w:spacing w:before="120" w:after="0" w:line="240" w:lineRule="auto"/>
        <w:ind w:left="1428"/>
        <w:rPr>
          <w:rFonts w:ascii="Times New Roman" w:hAnsi="Times New Roman"/>
          <w:sz w:val="20"/>
          <w:szCs w:val="20"/>
        </w:rPr>
      </w:pPr>
      <w:r w:rsidRPr="00C7247C">
        <w:rPr>
          <w:rFonts w:ascii="Times New Roman" w:hAnsi="Times New Roman"/>
          <w:iCs/>
          <w:sz w:val="20"/>
          <w:szCs w:val="20"/>
        </w:rPr>
        <w:t xml:space="preserve">Hüseyin PAZARCI, </w:t>
      </w:r>
      <w:r w:rsidRPr="00C7247C">
        <w:rPr>
          <w:rFonts w:ascii="Times New Roman" w:hAnsi="Times New Roman"/>
          <w:sz w:val="20"/>
          <w:szCs w:val="20"/>
        </w:rPr>
        <w:t xml:space="preserve">“Su Sorununun Hukuksal Boyutları”, Ortadoğu Ülkelerinde Su Sorunu, Ankara, TESAV, 1994, s. 39-55. </w:t>
      </w:r>
    </w:p>
    <w:p w14:paraId="2171033A" w14:textId="77777777" w:rsidR="00883221" w:rsidRPr="00C7247C" w:rsidRDefault="00883221" w:rsidP="00883221">
      <w:pPr>
        <w:pStyle w:val="ListParagraph"/>
        <w:spacing w:before="120" w:after="0" w:line="240" w:lineRule="auto"/>
        <w:ind w:left="1428"/>
        <w:rPr>
          <w:rFonts w:ascii="Times New Roman" w:hAnsi="Times New Roman"/>
          <w:sz w:val="20"/>
          <w:szCs w:val="20"/>
        </w:rPr>
      </w:pPr>
    </w:p>
    <w:p w14:paraId="07959C72" w14:textId="77777777" w:rsidR="00883221" w:rsidRPr="00C7247C" w:rsidRDefault="00883221" w:rsidP="00883221">
      <w:pPr>
        <w:pStyle w:val="ListParagraph"/>
        <w:spacing w:before="120" w:after="0" w:line="240" w:lineRule="auto"/>
        <w:ind w:left="1428"/>
        <w:rPr>
          <w:rFonts w:ascii="Times New Roman" w:hAnsi="Times New Roman"/>
          <w:b/>
          <w:bCs/>
          <w:sz w:val="20"/>
          <w:szCs w:val="20"/>
        </w:rPr>
      </w:pPr>
      <w:r w:rsidRPr="00C7247C">
        <w:rPr>
          <w:rFonts w:ascii="Times New Roman" w:hAnsi="Times New Roman"/>
          <w:iCs/>
          <w:sz w:val="20"/>
          <w:szCs w:val="20"/>
        </w:rPr>
        <w:t xml:space="preserve">Hüseyin PAZARCI, </w:t>
      </w:r>
      <w:r w:rsidRPr="00C7247C">
        <w:rPr>
          <w:rFonts w:ascii="Times New Roman" w:hAnsi="Times New Roman"/>
          <w:sz w:val="20"/>
          <w:szCs w:val="20"/>
        </w:rPr>
        <w:t>“Türk Dış Politikasının Yönlendirilmesinde Uluslararası Hukuk Etkeni”, Türk Dış Politikasının Analizi, F. Sönmezoğlu (der.), İstanbul, Der Yayınları, 1994, s. 483-490.</w:t>
      </w:r>
    </w:p>
    <w:p w14:paraId="119F6E43" w14:textId="77777777" w:rsidR="00883221" w:rsidRPr="00C7247C" w:rsidRDefault="00883221" w:rsidP="00883221">
      <w:pPr>
        <w:pStyle w:val="ListParagraph"/>
        <w:spacing w:before="120" w:after="0" w:line="240" w:lineRule="auto"/>
        <w:ind w:left="1428"/>
        <w:rPr>
          <w:rFonts w:ascii="Times New Roman" w:hAnsi="Times New Roman"/>
          <w:b/>
          <w:bCs/>
          <w:sz w:val="20"/>
          <w:szCs w:val="20"/>
        </w:rPr>
      </w:pPr>
    </w:p>
    <w:p w14:paraId="2C55BBF2" w14:textId="77777777" w:rsidR="00883221" w:rsidRPr="00C7247C" w:rsidRDefault="00883221" w:rsidP="00883221">
      <w:pPr>
        <w:pStyle w:val="ListParagraph"/>
        <w:spacing w:before="120" w:after="0" w:line="240" w:lineRule="auto"/>
        <w:ind w:left="1428"/>
        <w:rPr>
          <w:rFonts w:ascii="Times New Roman" w:hAnsi="Times New Roman"/>
          <w:sz w:val="20"/>
          <w:szCs w:val="20"/>
        </w:rPr>
      </w:pPr>
      <w:r w:rsidRPr="00C7247C">
        <w:rPr>
          <w:rFonts w:ascii="Times New Roman" w:hAnsi="Times New Roman"/>
          <w:iCs/>
          <w:sz w:val="20"/>
          <w:szCs w:val="20"/>
        </w:rPr>
        <w:t xml:space="preserve">Hüseyin PAZARCI, </w:t>
      </w:r>
      <w:r w:rsidRPr="00C7247C">
        <w:rPr>
          <w:rFonts w:ascii="Times New Roman" w:hAnsi="Times New Roman"/>
          <w:sz w:val="20"/>
          <w:szCs w:val="20"/>
        </w:rPr>
        <w:t xml:space="preserve">“Uluslararası Hukuka Göre Çevrenin Savaş Sırasında Korunması”, Prof. Dr. Gündüz Ökçün’e Armağan (Siyasal Bilgiler Fakültesi Dergisi), Cilt XXXXVII, No. 1-2, 1992, s. 103-114. </w:t>
      </w:r>
    </w:p>
    <w:p w14:paraId="70180C90" w14:textId="77777777" w:rsidR="00883221" w:rsidRPr="00C7247C" w:rsidRDefault="00883221" w:rsidP="00883221">
      <w:pPr>
        <w:pStyle w:val="ListParagraph"/>
        <w:spacing w:before="120" w:after="0" w:line="240" w:lineRule="auto"/>
        <w:ind w:left="1428"/>
        <w:rPr>
          <w:rFonts w:ascii="Times New Roman" w:hAnsi="Times New Roman"/>
          <w:sz w:val="20"/>
          <w:szCs w:val="20"/>
        </w:rPr>
      </w:pPr>
    </w:p>
    <w:p w14:paraId="65A6EA1B" w14:textId="77777777" w:rsidR="00883221" w:rsidRPr="00C7247C" w:rsidRDefault="00883221" w:rsidP="00883221">
      <w:pPr>
        <w:pStyle w:val="ListParagraph"/>
        <w:spacing w:before="120" w:after="0" w:line="240" w:lineRule="auto"/>
        <w:ind w:left="1428"/>
        <w:rPr>
          <w:rFonts w:ascii="Times New Roman" w:hAnsi="Times New Roman"/>
          <w:sz w:val="20"/>
          <w:szCs w:val="20"/>
        </w:rPr>
      </w:pPr>
      <w:r w:rsidRPr="00C7247C">
        <w:rPr>
          <w:rFonts w:ascii="Times New Roman" w:hAnsi="Times New Roman"/>
          <w:iCs/>
          <w:sz w:val="20"/>
          <w:szCs w:val="20"/>
        </w:rPr>
        <w:t xml:space="preserve">Hüseyin PAZARCI, </w:t>
      </w:r>
      <w:r w:rsidRPr="00C7247C">
        <w:rPr>
          <w:rFonts w:ascii="Times New Roman" w:hAnsi="Times New Roman"/>
          <w:sz w:val="20"/>
          <w:szCs w:val="20"/>
        </w:rPr>
        <w:t xml:space="preserve">“Topluluk Hukukun Üye Devletler Hukukları ile İlişkisi”, Avrupa Topluluğu Hukuku- Sempozyum, Ankara, Danıştay, 1989, s. 89-102. </w:t>
      </w:r>
    </w:p>
    <w:p w14:paraId="4F7004B8" w14:textId="77777777" w:rsidR="00883221" w:rsidRPr="00C7247C" w:rsidRDefault="00883221" w:rsidP="00883221">
      <w:pPr>
        <w:pStyle w:val="ListParagraph"/>
        <w:spacing w:before="120" w:after="0" w:line="240" w:lineRule="auto"/>
        <w:ind w:left="1428"/>
        <w:rPr>
          <w:rFonts w:ascii="Times New Roman" w:hAnsi="Times New Roman"/>
          <w:sz w:val="20"/>
          <w:szCs w:val="20"/>
        </w:rPr>
      </w:pPr>
    </w:p>
    <w:p w14:paraId="1771EACD" w14:textId="77777777" w:rsidR="00883221" w:rsidRPr="00C7247C" w:rsidRDefault="00883221" w:rsidP="00883221">
      <w:pPr>
        <w:pStyle w:val="ListParagraph"/>
        <w:spacing w:before="120" w:after="0" w:line="240" w:lineRule="auto"/>
        <w:ind w:left="1428"/>
        <w:rPr>
          <w:rFonts w:ascii="Times New Roman" w:hAnsi="Times New Roman"/>
          <w:sz w:val="20"/>
          <w:szCs w:val="20"/>
        </w:rPr>
      </w:pPr>
      <w:r w:rsidRPr="00C7247C">
        <w:rPr>
          <w:rFonts w:ascii="Times New Roman" w:hAnsi="Times New Roman"/>
          <w:iCs/>
          <w:sz w:val="20"/>
          <w:szCs w:val="20"/>
        </w:rPr>
        <w:t xml:space="preserve">Hüseyin PAZARCI, </w:t>
      </w:r>
      <w:r w:rsidRPr="00C7247C">
        <w:rPr>
          <w:rFonts w:ascii="Times New Roman" w:hAnsi="Times New Roman"/>
          <w:sz w:val="20"/>
          <w:szCs w:val="20"/>
        </w:rPr>
        <w:t xml:space="preserve">“Avrupa Toplulukları Hukuk Düzeninde İnsan Haklarının Korunması ve Türkiye”, Bahri Savcı’ya Armağan, Ankara, Mülkiyeliler Birliği, 1988, s. 393-399. </w:t>
      </w:r>
    </w:p>
    <w:p w14:paraId="084979CA" w14:textId="77777777" w:rsidR="00883221" w:rsidRPr="00C7247C" w:rsidRDefault="00883221" w:rsidP="00883221">
      <w:pPr>
        <w:pStyle w:val="ListParagraph"/>
        <w:spacing w:before="120" w:after="0" w:line="240" w:lineRule="auto"/>
        <w:ind w:left="1428"/>
        <w:rPr>
          <w:rFonts w:ascii="Times New Roman" w:hAnsi="Times New Roman"/>
          <w:sz w:val="20"/>
          <w:szCs w:val="20"/>
        </w:rPr>
      </w:pPr>
    </w:p>
    <w:p w14:paraId="05D20085" w14:textId="77777777" w:rsidR="00883221" w:rsidRPr="00C7247C" w:rsidRDefault="00883221" w:rsidP="00883221">
      <w:pPr>
        <w:pStyle w:val="ListParagraph"/>
        <w:spacing w:before="120" w:after="0" w:line="240" w:lineRule="auto"/>
        <w:ind w:left="1428"/>
        <w:rPr>
          <w:rFonts w:ascii="Times New Roman" w:hAnsi="Times New Roman"/>
          <w:sz w:val="20"/>
          <w:szCs w:val="20"/>
        </w:rPr>
      </w:pPr>
      <w:r w:rsidRPr="00C7247C">
        <w:rPr>
          <w:rFonts w:ascii="Times New Roman" w:hAnsi="Times New Roman"/>
          <w:iCs/>
          <w:sz w:val="20"/>
          <w:szCs w:val="20"/>
        </w:rPr>
        <w:t xml:space="preserve">Hüseyin PAZARCI, </w:t>
      </w:r>
      <w:r w:rsidRPr="00C7247C">
        <w:rPr>
          <w:rFonts w:ascii="Times New Roman" w:hAnsi="Times New Roman"/>
          <w:sz w:val="20"/>
          <w:szCs w:val="20"/>
        </w:rPr>
        <w:t xml:space="preserve">“Çevre Sorunları Konusunda Uluslararası Andlaşmalar ve Türkiye”, Çevre Kanununun Uygulanması, Ankara, Çevre Sorunları Vakfı, 1987, s. 145-175. </w:t>
      </w:r>
    </w:p>
    <w:p w14:paraId="646AA264" w14:textId="77777777" w:rsidR="00883221" w:rsidRPr="00C7247C" w:rsidRDefault="00883221" w:rsidP="00883221">
      <w:pPr>
        <w:pStyle w:val="ListParagraph"/>
        <w:spacing w:before="120" w:after="0" w:line="240" w:lineRule="auto"/>
        <w:ind w:left="1428"/>
        <w:rPr>
          <w:rFonts w:ascii="Times New Roman" w:hAnsi="Times New Roman"/>
          <w:sz w:val="20"/>
          <w:szCs w:val="20"/>
        </w:rPr>
      </w:pPr>
    </w:p>
    <w:p w14:paraId="69E4B962" w14:textId="77777777" w:rsidR="00883221" w:rsidRPr="00C7247C" w:rsidRDefault="00883221" w:rsidP="00883221">
      <w:pPr>
        <w:pStyle w:val="ListParagraph"/>
        <w:spacing w:before="120" w:after="0" w:line="240" w:lineRule="auto"/>
        <w:ind w:left="1428"/>
        <w:rPr>
          <w:rFonts w:ascii="Times New Roman" w:hAnsi="Times New Roman"/>
          <w:sz w:val="20"/>
          <w:szCs w:val="20"/>
        </w:rPr>
      </w:pPr>
      <w:r w:rsidRPr="00C7247C">
        <w:rPr>
          <w:rFonts w:ascii="Times New Roman" w:hAnsi="Times New Roman"/>
          <w:iCs/>
          <w:sz w:val="20"/>
          <w:szCs w:val="20"/>
        </w:rPr>
        <w:t xml:space="preserve">Hüseyin PAZARCI, </w:t>
      </w:r>
      <w:r w:rsidRPr="00C7247C">
        <w:rPr>
          <w:rFonts w:ascii="Times New Roman" w:hAnsi="Times New Roman"/>
          <w:sz w:val="20"/>
          <w:szCs w:val="20"/>
        </w:rPr>
        <w:t xml:space="preserve">“Bitkisel Yağ İhracatımız ve AET ile Entegrasyon”, Bitkisel Yağ Sempozyumu, Tekirdağ, Bitkisel Yağ Sanayicileri Derneği Yayınları, 1987, s. 20-25. </w:t>
      </w:r>
    </w:p>
    <w:p w14:paraId="06A8C364" w14:textId="77777777" w:rsidR="00883221" w:rsidRPr="00C7247C" w:rsidRDefault="00883221" w:rsidP="00883221">
      <w:pPr>
        <w:pStyle w:val="ListParagraph"/>
        <w:spacing w:before="120" w:after="0" w:line="240" w:lineRule="auto"/>
        <w:ind w:left="1428"/>
        <w:rPr>
          <w:rFonts w:ascii="Times New Roman" w:hAnsi="Times New Roman"/>
          <w:sz w:val="20"/>
          <w:szCs w:val="20"/>
        </w:rPr>
      </w:pPr>
    </w:p>
    <w:p w14:paraId="135C7E31" w14:textId="77777777" w:rsidR="00883221" w:rsidRPr="00C7247C" w:rsidRDefault="00883221" w:rsidP="00883221">
      <w:pPr>
        <w:pStyle w:val="ListParagraph"/>
        <w:spacing w:before="120" w:after="0" w:line="240" w:lineRule="auto"/>
        <w:ind w:left="1428"/>
        <w:rPr>
          <w:rFonts w:ascii="Times New Roman" w:hAnsi="Times New Roman"/>
          <w:sz w:val="20"/>
          <w:szCs w:val="20"/>
        </w:rPr>
      </w:pPr>
      <w:r w:rsidRPr="00C7247C">
        <w:rPr>
          <w:rFonts w:ascii="Times New Roman" w:hAnsi="Times New Roman"/>
          <w:iCs/>
          <w:sz w:val="20"/>
          <w:szCs w:val="20"/>
        </w:rPr>
        <w:t xml:space="preserve">Hüseyin PAZARCI, </w:t>
      </w:r>
      <w:r w:rsidRPr="00C7247C">
        <w:rPr>
          <w:rFonts w:ascii="Times New Roman" w:hAnsi="Times New Roman"/>
          <w:sz w:val="20"/>
          <w:szCs w:val="20"/>
        </w:rPr>
        <w:t xml:space="preserve">“Boğazlar Rejimine İlişkin Türk Dış Politikası ve Karşılaşılan Kimi Sorunlar”, Prof. Dr. Ernest Hirsch’in Hatırasına Armağan, Ankara, Banka ve Ticaret Hukuku Araştırma Enstitüsü, 1986, s. 845-880. </w:t>
      </w:r>
    </w:p>
    <w:p w14:paraId="5E61CD61" w14:textId="77777777" w:rsidR="00883221" w:rsidRPr="00C7247C" w:rsidRDefault="00883221" w:rsidP="00883221">
      <w:pPr>
        <w:pStyle w:val="ListParagraph"/>
        <w:spacing w:before="120" w:after="0" w:line="240" w:lineRule="auto"/>
        <w:ind w:left="1428"/>
        <w:rPr>
          <w:rFonts w:ascii="Times New Roman" w:hAnsi="Times New Roman"/>
          <w:sz w:val="20"/>
          <w:szCs w:val="20"/>
        </w:rPr>
      </w:pPr>
    </w:p>
    <w:p w14:paraId="6910E930" w14:textId="77777777" w:rsidR="00883221" w:rsidRPr="00C7247C" w:rsidRDefault="00883221" w:rsidP="00883221">
      <w:pPr>
        <w:pStyle w:val="ListParagraph"/>
        <w:spacing w:before="120" w:after="0" w:line="240" w:lineRule="auto"/>
        <w:ind w:left="1428"/>
        <w:rPr>
          <w:rFonts w:ascii="Times New Roman" w:hAnsi="Times New Roman"/>
          <w:sz w:val="20"/>
          <w:szCs w:val="20"/>
        </w:rPr>
      </w:pPr>
      <w:r w:rsidRPr="00C7247C">
        <w:rPr>
          <w:rFonts w:ascii="Times New Roman" w:hAnsi="Times New Roman"/>
          <w:iCs/>
          <w:sz w:val="20"/>
          <w:szCs w:val="20"/>
        </w:rPr>
        <w:t xml:space="preserve">Hüseyin PAZARCI, </w:t>
      </w:r>
      <w:r w:rsidRPr="00C7247C">
        <w:rPr>
          <w:rFonts w:ascii="Times New Roman" w:hAnsi="Times New Roman"/>
          <w:sz w:val="20"/>
          <w:szCs w:val="20"/>
        </w:rPr>
        <w:t xml:space="preserve">“Ege‟de Deniz Sorunlarında Türk ve Yunan Görüşleri: Hukuki Açıdan”, Ege’de Deniz Sorunları Semineri, Ankara, S.B.F. Yayınları, 1986, s. 79-94. </w:t>
      </w:r>
    </w:p>
    <w:p w14:paraId="48CEC64E" w14:textId="77777777" w:rsidR="00883221" w:rsidRPr="00C7247C" w:rsidRDefault="00883221" w:rsidP="00883221">
      <w:pPr>
        <w:pStyle w:val="ListParagraph"/>
        <w:spacing w:before="120" w:after="0" w:line="240" w:lineRule="auto"/>
        <w:ind w:left="1428"/>
        <w:rPr>
          <w:rFonts w:ascii="Times New Roman" w:hAnsi="Times New Roman"/>
          <w:sz w:val="20"/>
          <w:szCs w:val="20"/>
        </w:rPr>
      </w:pPr>
    </w:p>
    <w:p w14:paraId="3F9A7F71" w14:textId="77777777" w:rsidR="00883221" w:rsidRPr="00C7247C" w:rsidRDefault="00883221" w:rsidP="00883221">
      <w:pPr>
        <w:pStyle w:val="ListParagraph"/>
        <w:spacing w:before="120" w:after="0" w:line="240" w:lineRule="auto"/>
        <w:ind w:left="1428"/>
        <w:rPr>
          <w:rFonts w:ascii="Times New Roman" w:hAnsi="Times New Roman"/>
          <w:sz w:val="20"/>
          <w:szCs w:val="20"/>
        </w:rPr>
      </w:pPr>
      <w:r w:rsidRPr="00C7247C">
        <w:rPr>
          <w:rFonts w:ascii="Times New Roman" w:hAnsi="Times New Roman"/>
          <w:iCs/>
          <w:sz w:val="20"/>
          <w:szCs w:val="20"/>
        </w:rPr>
        <w:t xml:space="preserve">Hüseyin PAZARCI, </w:t>
      </w:r>
      <w:r w:rsidRPr="00C7247C">
        <w:rPr>
          <w:rFonts w:ascii="Times New Roman" w:hAnsi="Times New Roman"/>
          <w:sz w:val="20"/>
          <w:szCs w:val="20"/>
        </w:rPr>
        <w:t xml:space="preserve">“Lozan Andlaşmasından 1974‟e Kadar Ege‟ye İlişkin Gelişmeler ve Yunanistan‟ın Ege Politikası”, Üçüncü Askeri Tarih Semineri: Türk-Yunan İlişkileri, Ankara, ATASE Yayınları, 1986, s. 76 vd. </w:t>
      </w:r>
    </w:p>
    <w:p w14:paraId="2517FB7A" w14:textId="77777777" w:rsidR="00883221" w:rsidRPr="00C7247C" w:rsidRDefault="00883221" w:rsidP="00883221">
      <w:pPr>
        <w:pStyle w:val="ListParagraph"/>
        <w:spacing w:before="120" w:after="0" w:line="240" w:lineRule="auto"/>
        <w:ind w:left="1428"/>
        <w:rPr>
          <w:rFonts w:ascii="Times New Roman" w:hAnsi="Times New Roman"/>
          <w:sz w:val="20"/>
          <w:szCs w:val="20"/>
        </w:rPr>
      </w:pPr>
    </w:p>
    <w:p w14:paraId="2417409A" w14:textId="77777777" w:rsidR="00883221" w:rsidRPr="00C7247C" w:rsidRDefault="00883221" w:rsidP="00883221">
      <w:pPr>
        <w:pStyle w:val="ListParagraph"/>
        <w:spacing w:before="120" w:after="0" w:line="240" w:lineRule="auto"/>
        <w:ind w:left="1428"/>
        <w:rPr>
          <w:rFonts w:ascii="Times New Roman" w:hAnsi="Times New Roman"/>
          <w:sz w:val="20"/>
          <w:szCs w:val="20"/>
        </w:rPr>
      </w:pPr>
      <w:r w:rsidRPr="00C7247C">
        <w:rPr>
          <w:rFonts w:ascii="Times New Roman" w:hAnsi="Times New Roman"/>
          <w:iCs/>
          <w:sz w:val="20"/>
          <w:szCs w:val="20"/>
        </w:rPr>
        <w:t xml:space="preserve">Hüseyin PAZARCI, </w:t>
      </w:r>
      <w:r w:rsidRPr="00C7247C">
        <w:rPr>
          <w:rFonts w:ascii="Times New Roman" w:hAnsi="Times New Roman"/>
          <w:sz w:val="20"/>
          <w:szCs w:val="20"/>
        </w:rPr>
        <w:t xml:space="preserve">“Kıta Sahanlığı Kavramı ve Ege Kıta Sahanlığı Sorunu”, Prof. Aziz Köklü’nün Anısına Armağan, Ankara, S.B.F. Yayınları, 1984, s. 395-412. </w:t>
      </w:r>
    </w:p>
    <w:p w14:paraId="2B162026" w14:textId="77777777" w:rsidR="00883221" w:rsidRPr="00C7247C" w:rsidRDefault="00883221" w:rsidP="00883221">
      <w:pPr>
        <w:pStyle w:val="ListParagraph"/>
        <w:spacing w:before="120" w:after="0" w:line="240" w:lineRule="auto"/>
        <w:ind w:left="1428"/>
        <w:rPr>
          <w:rFonts w:ascii="Times New Roman" w:hAnsi="Times New Roman"/>
          <w:sz w:val="20"/>
          <w:szCs w:val="20"/>
        </w:rPr>
      </w:pPr>
    </w:p>
    <w:p w14:paraId="0ADC213B" w14:textId="77777777" w:rsidR="00883221" w:rsidRPr="00C7247C" w:rsidRDefault="00883221" w:rsidP="00883221">
      <w:pPr>
        <w:pStyle w:val="ListParagraph"/>
        <w:spacing w:before="120" w:after="0" w:line="240" w:lineRule="auto"/>
        <w:ind w:left="1428"/>
        <w:rPr>
          <w:rFonts w:ascii="Times New Roman" w:hAnsi="Times New Roman"/>
          <w:sz w:val="20"/>
          <w:szCs w:val="20"/>
        </w:rPr>
      </w:pPr>
      <w:r w:rsidRPr="00C7247C">
        <w:rPr>
          <w:rFonts w:ascii="Times New Roman" w:hAnsi="Times New Roman"/>
          <w:iCs/>
          <w:sz w:val="20"/>
          <w:szCs w:val="20"/>
        </w:rPr>
        <w:t xml:space="preserve">Hüseyin PAZARCI, </w:t>
      </w:r>
      <w:r w:rsidRPr="00C7247C">
        <w:rPr>
          <w:rFonts w:ascii="Times New Roman" w:hAnsi="Times New Roman"/>
          <w:sz w:val="20"/>
          <w:szCs w:val="20"/>
        </w:rPr>
        <w:t xml:space="preserve">“Birleşmiş Milletlerin Dünü, Bugünü”, Birleşmiş Milletler Türk Derneği Yıllığı, 1984, s. 1-10. </w:t>
      </w:r>
    </w:p>
    <w:p w14:paraId="39F39C97" w14:textId="77777777" w:rsidR="00883221" w:rsidRPr="00C7247C" w:rsidRDefault="00883221" w:rsidP="00883221">
      <w:pPr>
        <w:pStyle w:val="ListParagraph"/>
        <w:spacing w:before="120" w:after="0" w:line="240" w:lineRule="auto"/>
        <w:ind w:left="1428"/>
        <w:rPr>
          <w:rFonts w:ascii="Times New Roman" w:hAnsi="Times New Roman"/>
          <w:sz w:val="20"/>
          <w:szCs w:val="20"/>
        </w:rPr>
      </w:pPr>
      <w:r w:rsidRPr="00C7247C">
        <w:rPr>
          <w:rFonts w:ascii="Times New Roman" w:hAnsi="Times New Roman"/>
          <w:sz w:val="20"/>
          <w:szCs w:val="20"/>
        </w:rPr>
        <w:t xml:space="preserve">“Uluslararası Deniz Yatağı Düzeni ve Sorunları”, Siyasal Bilgiler Fakültesi Dergisi, Cilt XXXVIII, No. 1-4, 1983, s.197-206. </w:t>
      </w:r>
    </w:p>
    <w:p w14:paraId="51CB239F" w14:textId="77777777" w:rsidR="00883221" w:rsidRPr="00C7247C" w:rsidRDefault="00883221" w:rsidP="00883221">
      <w:pPr>
        <w:pStyle w:val="ListParagraph"/>
        <w:spacing w:before="120" w:after="0" w:line="240" w:lineRule="auto"/>
        <w:ind w:left="1428"/>
        <w:rPr>
          <w:rFonts w:ascii="Times New Roman" w:hAnsi="Times New Roman"/>
          <w:sz w:val="20"/>
          <w:szCs w:val="20"/>
        </w:rPr>
      </w:pPr>
    </w:p>
    <w:p w14:paraId="792271A3" w14:textId="77777777" w:rsidR="00883221" w:rsidRPr="00C7247C" w:rsidRDefault="00883221" w:rsidP="00883221">
      <w:pPr>
        <w:pStyle w:val="ListParagraph"/>
        <w:spacing w:before="120" w:after="0" w:line="240" w:lineRule="auto"/>
        <w:ind w:left="1428"/>
        <w:rPr>
          <w:rFonts w:ascii="Times New Roman" w:hAnsi="Times New Roman"/>
          <w:b/>
          <w:bCs/>
          <w:sz w:val="20"/>
          <w:szCs w:val="20"/>
        </w:rPr>
      </w:pPr>
      <w:r w:rsidRPr="00C7247C">
        <w:rPr>
          <w:rFonts w:ascii="Times New Roman" w:hAnsi="Times New Roman"/>
          <w:iCs/>
          <w:sz w:val="20"/>
          <w:szCs w:val="20"/>
        </w:rPr>
        <w:t xml:space="preserve">Hüseyin PAZARCI, </w:t>
      </w:r>
      <w:r w:rsidRPr="00C7247C">
        <w:rPr>
          <w:rFonts w:ascii="Times New Roman" w:hAnsi="Times New Roman"/>
          <w:sz w:val="20"/>
          <w:szCs w:val="20"/>
        </w:rPr>
        <w:t>“Çevre Sorunlarının Uluslararası Boyutları ve Uluslararası Hukuk”, Prof. Fehmi Yavuz’a Armağan, Ankara, S.B.F. Yayınları, 1983, s. 201-237.</w:t>
      </w:r>
    </w:p>
    <w:p w14:paraId="396E631D" w14:textId="77777777" w:rsidR="00883221" w:rsidRPr="00C7247C" w:rsidRDefault="00883221" w:rsidP="00883221">
      <w:pPr>
        <w:pStyle w:val="ListParagraph"/>
        <w:spacing w:before="120" w:after="0" w:line="240" w:lineRule="auto"/>
        <w:ind w:left="1428"/>
        <w:rPr>
          <w:rFonts w:ascii="Times New Roman" w:hAnsi="Times New Roman"/>
          <w:b/>
          <w:bCs/>
          <w:sz w:val="20"/>
          <w:szCs w:val="20"/>
        </w:rPr>
      </w:pPr>
    </w:p>
    <w:p w14:paraId="5ADD34C3" w14:textId="77777777" w:rsidR="00883221" w:rsidRPr="00C7247C" w:rsidRDefault="00883221" w:rsidP="00883221">
      <w:pPr>
        <w:pStyle w:val="ListParagraph"/>
        <w:spacing w:before="120" w:after="0" w:line="240" w:lineRule="auto"/>
        <w:ind w:left="1428"/>
        <w:rPr>
          <w:rFonts w:ascii="Times New Roman" w:hAnsi="Times New Roman"/>
          <w:sz w:val="20"/>
          <w:szCs w:val="20"/>
        </w:rPr>
      </w:pPr>
      <w:r w:rsidRPr="00C7247C">
        <w:rPr>
          <w:rFonts w:ascii="Times New Roman" w:hAnsi="Times New Roman"/>
          <w:iCs/>
          <w:sz w:val="20"/>
          <w:szCs w:val="20"/>
        </w:rPr>
        <w:t xml:space="preserve">Hüseyin PAZARCI, </w:t>
      </w:r>
      <w:r w:rsidRPr="00C7247C">
        <w:rPr>
          <w:rFonts w:ascii="Times New Roman" w:hAnsi="Times New Roman"/>
          <w:sz w:val="20"/>
          <w:szCs w:val="20"/>
        </w:rPr>
        <w:t xml:space="preserve">“Uluslararası Adalet Divanı‟nın Tunus-Libya Kıta Sahanlığı Uyuşmazlığına İlişkin 24 Şubat 1982 Tarihli Kararı”, M.H.M.Ö.H.B., Yıl 2, Sayı 2, 1982, s. 42-46. </w:t>
      </w:r>
    </w:p>
    <w:p w14:paraId="733E05E3" w14:textId="77777777" w:rsidR="00883221" w:rsidRPr="00C7247C" w:rsidRDefault="00883221" w:rsidP="00883221">
      <w:pPr>
        <w:pStyle w:val="ListParagraph"/>
        <w:spacing w:before="120" w:after="0" w:line="240" w:lineRule="auto"/>
        <w:ind w:left="1428"/>
        <w:rPr>
          <w:rFonts w:ascii="Times New Roman" w:hAnsi="Times New Roman"/>
          <w:sz w:val="20"/>
          <w:szCs w:val="20"/>
        </w:rPr>
      </w:pPr>
    </w:p>
    <w:p w14:paraId="2D74C8A2" w14:textId="77777777" w:rsidR="00883221" w:rsidRPr="00C7247C" w:rsidRDefault="00883221" w:rsidP="00883221">
      <w:pPr>
        <w:pStyle w:val="ListParagraph"/>
        <w:spacing w:before="120" w:after="0" w:line="240" w:lineRule="auto"/>
        <w:ind w:left="1428"/>
        <w:rPr>
          <w:rFonts w:ascii="Times New Roman" w:hAnsi="Times New Roman"/>
          <w:sz w:val="20"/>
          <w:szCs w:val="20"/>
        </w:rPr>
      </w:pPr>
      <w:r w:rsidRPr="00C7247C">
        <w:rPr>
          <w:rFonts w:ascii="Times New Roman" w:hAnsi="Times New Roman"/>
          <w:iCs/>
          <w:sz w:val="20"/>
          <w:szCs w:val="20"/>
        </w:rPr>
        <w:t xml:space="preserve">Hüseyin PAZARCI, </w:t>
      </w:r>
      <w:r w:rsidRPr="00C7247C">
        <w:rPr>
          <w:rFonts w:ascii="Times New Roman" w:hAnsi="Times New Roman"/>
          <w:sz w:val="20"/>
          <w:szCs w:val="20"/>
        </w:rPr>
        <w:t xml:space="preserve">“Pozitif Uzay Hukuku ve Bugünkü Sorunları”, Prof. Seha L. Meray’a Armağan, Ankara, S.B.F. Yayınları, 1981, s. 223-250. </w:t>
      </w:r>
    </w:p>
    <w:p w14:paraId="7441A95E" w14:textId="77777777" w:rsidR="00883221" w:rsidRPr="00C7247C" w:rsidRDefault="00883221" w:rsidP="00883221">
      <w:pPr>
        <w:pStyle w:val="ListParagraph"/>
        <w:spacing w:before="120" w:after="0" w:line="240" w:lineRule="auto"/>
        <w:ind w:left="1428"/>
        <w:rPr>
          <w:rFonts w:ascii="Times New Roman" w:hAnsi="Times New Roman"/>
          <w:sz w:val="20"/>
          <w:szCs w:val="20"/>
        </w:rPr>
      </w:pPr>
    </w:p>
    <w:p w14:paraId="160B7609" w14:textId="77777777" w:rsidR="00883221" w:rsidRPr="00C7247C" w:rsidRDefault="00883221" w:rsidP="00883221">
      <w:pPr>
        <w:pStyle w:val="ListParagraph"/>
        <w:spacing w:before="120" w:after="0" w:line="240" w:lineRule="auto"/>
        <w:ind w:left="1428"/>
        <w:rPr>
          <w:rFonts w:ascii="Times New Roman" w:hAnsi="Times New Roman"/>
          <w:sz w:val="20"/>
          <w:szCs w:val="20"/>
        </w:rPr>
      </w:pPr>
      <w:r w:rsidRPr="00C7247C">
        <w:rPr>
          <w:rFonts w:ascii="Times New Roman" w:hAnsi="Times New Roman"/>
          <w:iCs/>
          <w:sz w:val="20"/>
          <w:szCs w:val="20"/>
        </w:rPr>
        <w:t xml:space="preserve">Hüseyin PAZARCI, </w:t>
      </w:r>
      <w:r w:rsidRPr="00C7247C">
        <w:rPr>
          <w:rFonts w:ascii="Times New Roman" w:hAnsi="Times New Roman"/>
          <w:sz w:val="20"/>
          <w:szCs w:val="20"/>
        </w:rPr>
        <w:t xml:space="preserve">“Uluslararası Örgütlerin İşlevleri”, Prof. Dr. Ahmet Şükrü Esmer’e Armağan, S.B.F. Yayınları, 1981, s. 249-258. -“Birleşmiş Milletler Çerçevesinde Hazırlanan </w:t>
      </w:r>
      <w:r w:rsidRPr="00C7247C">
        <w:rPr>
          <w:rFonts w:ascii="Times New Roman" w:hAnsi="Times New Roman"/>
          <w:sz w:val="20"/>
          <w:szCs w:val="20"/>
        </w:rPr>
        <w:lastRenderedPageBreak/>
        <w:t xml:space="preserve">ve Akdedilen Devletlerin Andlaşmalara Ardıl Olması Konusunda 1978 Viyana Sözleşmesi”, Birleşmiş Milletler Türk Yıllığı, 1980, s. 79-90. </w:t>
      </w:r>
    </w:p>
    <w:p w14:paraId="50BBE68C" w14:textId="77777777" w:rsidR="00883221" w:rsidRPr="00C7247C" w:rsidRDefault="00883221" w:rsidP="00883221">
      <w:pPr>
        <w:pStyle w:val="ListParagraph"/>
        <w:spacing w:before="120" w:after="0" w:line="240" w:lineRule="auto"/>
        <w:ind w:left="1428"/>
        <w:rPr>
          <w:rFonts w:ascii="Times New Roman" w:hAnsi="Times New Roman"/>
          <w:sz w:val="20"/>
          <w:szCs w:val="20"/>
        </w:rPr>
      </w:pPr>
    </w:p>
    <w:p w14:paraId="53887A4D" w14:textId="77777777" w:rsidR="00883221" w:rsidRPr="00C7247C" w:rsidRDefault="00883221" w:rsidP="00883221">
      <w:pPr>
        <w:pStyle w:val="ListParagraph"/>
        <w:spacing w:before="120" w:after="0" w:line="240" w:lineRule="auto"/>
        <w:ind w:left="1428"/>
        <w:rPr>
          <w:rFonts w:ascii="Times New Roman" w:hAnsi="Times New Roman"/>
          <w:sz w:val="20"/>
          <w:szCs w:val="20"/>
        </w:rPr>
      </w:pPr>
      <w:r w:rsidRPr="00C7247C">
        <w:rPr>
          <w:rFonts w:ascii="Times New Roman" w:hAnsi="Times New Roman"/>
          <w:iCs/>
          <w:sz w:val="20"/>
          <w:szCs w:val="20"/>
        </w:rPr>
        <w:t xml:space="preserve">Hüseyin PAZARCI, </w:t>
      </w:r>
      <w:r w:rsidRPr="00C7247C">
        <w:rPr>
          <w:rFonts w:ascii="Times New Roman" w:hAnsi="Times New Roman"/>
          <w:sz w:val="20"/>
          <w:szCs w:val="20"/>
        </w:rPr>
        <w:t xml:space="preserve">“AET‟nin Uluslararası İlişkileri”, Siyasal Bilgiler Fakültesi Dergisi, Cilt XXXIII, No. 1-4, 1978, s. 67-77. </w:t>
      </w:r>
    </w:p>
    <w:p w14:paraId="35C8B5F6" w14:textId="77777777" w:rsidR="00883221" w:rsidRPr="00C7247C" w:rsidRDefault="00883221" w:rsidP="00883221">
      <w:pPr>
        <w:pStyle w:val="ListParagraph"/>
        <w:spacing w:before="120" w:after="0" w:line="240" w:lineRule="auto"/>
        <w:ind w:left="1428"/>
        <w:rPr>
          <w:rFonts w:ascii="Times New Roman" w:hAnsi="Times New Roman"/>
          <w:sz w:val="20"/>
          <w:szCs w:val="20"/>
        </w:rPr>
      </w:pPr>
    </w:p>
    <w:p w14:paraId="6FF97DF9" w14:textId="77777777" w:rsidR="00883221" w:rsidRPr="00C7247C" w:rsidRDefault="00883221" w:rsidP="00883221">
      <w:pPr>
        <w:pStyle w:val="ListParagraph"/>
        <w:spacing w:before="120" w:after="0" w:line="240" w:lineRule="auto"/>
        <w:ind w:left="1428"/>
        <w:rPr>
          <w:rFonts w:ascii="Times New Roman" w:hAnsi="Times New Roman"/>
          <w:sz w:val="20"/>
          <w:szCs w:val="20"/>
        </w:rPr>
      </w:pPr>
      <w:r w:rsidRPr="00C7247C">
        <w:rPr>
          <w:rFonts w:ascii="Times New Roman" w:hAnsi="Times New Roman"/>
          <w:iCs/>
          <w:sz w:val="20"/>
          <w:szCs w:val="20"/>
        </w:rPr>
        <w:t xml:space="preserve">Hüseyin PAZARCI, </w:t>
      </w:r>
      <w:r w:rsidRPr="00C7247C">
        <w:rPr>
          <w:rFonts w:ascii="Times New Roman" w:hAnsi="Times New Roman"/>
          <w:sz w:val="20"/>
          <w:szCs w:val="20"/>
        </w:rPr>
        <w:t xml:space="preserve">“Uluslararası Hukukta Jus Cogens Kavramı”, Prof. Dr. Bülent Nuri Esen Armağanı, Ankara, Hukuk Fakültesi Yayınları, 1977, s. 365-379. </w:t>
      </w:r>
    </w:p>
    <w:p w14:paraId="5162B0F8" w14:textId="77777777" w:rsidR="00883221" w:rsidRPr="00C7247C" w:rsidRDefault="00883221" w:rsidP="00883221">
      <w:pPr>
        <w:pStyle w:val="ListParagraph"/>
        <w:spacing w:before="120" w:after="0" w:line="240" w:lineRule="auto"/>
        <w:ind w:left="1428"/>
        <w:rPr>
          <w:rFonts w:ascii="Times New Roman" w:hAnsi="Times New Roman"/>
          <w:sz w:val="20"/>
          <w:szCs w:val="20"/>
        </w:rPr>
      </w:pPr>
    </w:p>
    <w:p w14:paraId="522BE924" w14:textId="77777777" w:rsidR="00883221" w:rsidRPr="00C7247C" w:rsidRDefault="00883221" w:rsidP="00883221">
      <w:pPr>
        <w:pStyle w:val="ListParagraph"/>
        <w:spacing w:before="120" w:after="0" w:line="240" w:lineRule="auto"/>
        <w:ind w:left="1428"/>
        <w:rPr>
          <w:rFonts w:ascii="Times New Roman" w:hAnsi="Times New Roman"/>
          <w:b/>
          <w:bCs/>
          <w:sz w:val="20"/>
          <w:szCs w:val="20"/>
        </w:rPr>
      </w:pPr>
      <w:r w:rsidRPr="00C7247C">
        <w:rPr>
          <w:rFonts w:ascii="Times New Roman" w:hAnsi="Times New Roman"/>
          <w:iCs/>
          <w:sz w:val="20"/>
          <w:szCs w:val="20"/>
        </w:rPr>
        <w:t xml:space="preserve">Hüseyin PAZARCI, </w:t>
      </w:r>
      <w:r w:rsidRPr="00C7247C">
        <w:rPr>
          <w:rFonts w:ascii="Times New Roman" w:hAnsi="Times New Roman"/>
          <w:sz w:val="20"/>
          <w:szCs w:val="20"/>
        </w:rPr>
        <w:t>“COMECON-Hukuksal Yönü”, Doç. Dr. Cem Sar’a Armağan (Siyasal Bilgiler Fakültesi Dergisi), Cilt XXVII, No. 3, 1973, s. 217- 255.</w:t>
      </w:r>
    </w:p>
    <w:p w14:paraId="799BFC1E" w14:textId="77777777" w:rsidR="00883221" w:rsidRPr="00C7247C" w:rsidRDefault="00883221" w:rsidP="00883221">
      <w:pPr>
        <w:pStyle w:val="ListParagraph"/>
        <w:spacing w:before="120" w:after="0" w:line="360" w:lineRule="auto"/>
        <w:ind w:left="1428"/>
        <w:rPr>
          <w:rFonts w:ascii="Times New Roman" w:hAnsi="Times New Roman"/>
          <w:b/>
          <w:bCs/>
          <w:sz w:val="20"/>
          <w:szCs w:val="20"/>
        </w:rPr>
      </w:pPr>
    </w:p>
    <w:p w14:paraId="7023F645" w14:textId="77777777" w:rsidR="00883221" w:rsidRPr="00C7247C" w:rsidRDefault="00883221" w:rsidP="00883221">
      <w:pPr>
        <w:spacing w:after="0" w:line="240" w:lineRule="auto"/>
        <w:ind w:left="708" w:firstLine="708"/>
        <w:rPr>
          <w:rFonts w:ascii="Times New Roman" w:hAnsi="Times New Roman" w:cs="Times New Roman"/>
          <w:b/>
          <w:bCs/>
          <w:sz w:val="20"/>
          <w:szCs w:val="20"/>
        </w:rPr>
      </w:pPr>
      <w:r w:rsidRPr="00C7247C">
        <w:rPr>
          <w:rFonts w:ascii="Times New Roman" w:hAnsi="Times New Roman" w:cs="Times New Roman"/>
          <w:b/>
          <w:bCs/>
          <w:sz w:val="20"/>
          <w:szCs w:val="20"/>
        </w:rPr>
        <w:t xml:space="preserve">7.7. </w:t>
      </w:r>
      <w:r w:rsidRPr="00C7247C">
        <w:rPr>
          <w:rFonts w:ascii="Times New Roman" w:hAnsi="Times New Roman" w:cs="Times New Roman"/>
          <w:b/>
          <w:sz w:val="20"/>
          <w:szCs w:val="20"/>
        </w:rPr>
        <w:t>Diğer yayınlar</w:t>
      </w:r>
      <w:r w:rsidRPr="00C7247C">
        <w:rPr>
          <w:rFonts w:ascii="Times New Roman" w:hAnsi="Times New Roman" w:cs="Times New Roman"/>
          <w:b/>
          <w:bCs/>
          <w:sz w:val="20"/>
          <w:szCs w:val="20"/>
        </w:rPr>
        <w:t xml:space="preserve"> </w:t>
      </w:r>
    </w:p>
    <w:p w14:paraId="2EAB9A25" w14:textId="77777777" w:rsidR="00883221" w:rsidRPr="00C7247C" w:rsidRDefault="00883221" w:rsidP="00883221">
      <w:pPr>
        <w:spacing w:before="120" w:after="0" w:line="240" w:lineRule="auto"/>
        <w:ind w:firstLine="1418"/>
        <w:rPr>
          <w:rFonts w:ascii="Times New Roman" w:hAnsi="Times New Roman" w:cs="Times New Roman"/>
          <w:iCs/>
          <w:sz w:val="20"/>
          <w:szCs w:val="20"/>
        </w:rPr>
      </w:pPr>
    </w:p>
    <w:p w14:paraId="084558A2" w14:textId="77777777" w:rsidR="00883221" w:rsidRPr="00C7247C" w:rsidRDefault="00883221" w:rsidP="00883221">
      <w:pPr>
        <w:spacing w:after="0" w:line="240" w:lineRule="auto"/>
        <w:ind w:firstLine="1418"/>
        <w:rPr>
          <w:rFonts w:ascii="Times New Roman" w:hAnsi="Times New Roman" w:cs="Times New Roman"/>
          <w:sz w:val="20"/>
          <w:szCs w:val="20"/>
        </w:rPr>
      </w:pPr>
      <w:r w:rsidRPr="00C7247C">
        <w:rPr>
          <w:rFonts w:ascii="Times New Roman" w:hAnsi="Times New Roman" w:cs="Times New Roman"/>
          <w:iCs/>
          <w:sz w:val="20"/>
          <w:szCs w:val="20"/>
        </w:rPr>
        <w:t xml:space="preserve">Hüseyin PAZARCI, </w:t>
      </w:r>
      <w:r w:rsidRPr="00C7247C">
        <w:rPr>
          <w:rFonts w:ascii="Times New Roman" w:hAnsi="Times New Roman" w:cs="Times New Roman"/>
          <w:i/>
          <w:sz w:val="20"/>
          <w:szCs w:val="20"/>
        </w:rPr>
        <w:t>Türk Dış Politikasının Başlıca Sorunları</w:t>
      </w:r>
      <w:r w:rsidRPr="00C7247C">
        <w:rPr>
          <w:rFonts w:ascii="Times New Roman" w:hAnsi="Times New Roman" w:cs="Times New Roman"/>
          <w:sz w:val="20"/>
          <w:szCs w:val="20"/>
        </w:rPr>
        <w:t xml:space="preserve">, Ankara, Turhan Kitabevi, 2015. </w:t>
      </w:r>
    </w:p>
    <w:p w14:paraId="6765F480" w14:textId="77777777" w:rsidR="00883221" w:rsidRDefault="00883221" w:rsidP="00883221">
      <w:pPr>
        <w:spacing w:after="0" w:line="240" w:lineRule="auto"/>
        <w:ind w:firstLine="1418"/>
        <w:rPr>
          <w:rFonts w:ascii="Times New Roman" w:hAnsi="Times New Roman" w:cs="Times New Roman"/>
          <w:iCs/>
          <w:sz w:val="20"/>
          <w:szCs w:val="20"/>
        </w:rPr>
      </w:pPr>
    </w:p>
    <w:p w14:paraId="4D61AE70" w14:textId="77777777" w:rsidR="00883221" w:rsidRPr="00C7247C" w:rsidRDefault="00883221" w:rsidP="00883221">
      <w:pPr>
        <w:spacing w:after="0" w:line="240" w:lineRule="auto"/>
        <w:ind w:firstLine="1418"/>
        <w:rPr>
          <w:rFonts w:ascii="Times New Roman" w:hAnsi="Times New Roman" w:cs="Times New Roman"/>
          <w:sz w:val="20"/>
          <w:szCs w:val="20"/>
        </w:rPr>
      </w:pPr>
      <w:r w:rsidRPr="00C7247C">
        <w:rPr>
          <w:rFonts w:ascii="Times New Roman" w:hAnsi="Times New Roman" w:cs="Times New Roman"/>
          <w:iCs/>
          <w:sz w:val="20"/>
          <w:szCs w:val="20"/>
        </w:rPr>
        <w:t xml:space="preserve">Hüseyin PAZARCI, </w:t>
      </w:r>
      <w:r w:rsidRPr="00C7247C">
        <w:rPr>
          <w:rFonts w:ascii="Times New Roman" w:hAnsi="Times New Roman" w:cs="Times New Roman"/>
          <w:i/>
          <w:sz w:val="20"/>
          <w:szCs w:val="20"/>
        </w:rPr>
        <w:t>Uluslararası Hukuk</w:t>
      </w:r>
      <w:r w:rsidRPr="00C7247C">
        <w:rPr>
          <w:rFonts w:ascii="Times New Roman" w:hAnsi="Times New Roman" w:cs="Times New Roman"/>
          <w:sz w:val="20"/>
          <w:szCs w:val="20"/>
        </w:rPr>
        <w:t>, Ankara, Turhan Kitabevi (2003-2014 arası 13 baskı).</w:t>
      </w:r>
    </w:p>
    <w:p w14:paraId="376DD3A8" w14:textId="77777777" w:rsidR="00883221" w:rsidRDefault="00883221" w:rsidP="00883221">
      <w:pPr>
        <w:spacing w:after="0" w:line="240" w:lineRule="auto"/>
        <w:ind w:left="1416" w:firstLine="2"/>
        <w:rPr>
          <w:rFonts w:ascii="Times New Roman" w:hAnsi="Times New Roman" w:cs="Times New Roman"/>
          <w:iCs/>
          <w:sz w:val="20"/>
          <w:szCs w:val="20"/>
        </w:rPr>
      </w:pPr>
    </w:p>
    <w:p w14:paraId="0B5DAD20" w14:textId="77777777" w:rsidR="00883221" w:rsidRPr="00C7247C" w:rsidRDefault="00883221" w:rsidP="00883221">
      <w:pPr>
        <w:spacing w:after="0" w:line="240" w:lineRule="auto"/>
        <w:ind w:left="1416" w:firstLine="2"/>
        <w:rPr>
          <w:rFonts w:ascii="Times New Roman" w:hAnsi="Times New Roman" w:cs="Times New Roman"/>
          <w:sz w:val="20"/>
          <w:szCs w:val="20"/>
        </w:rPr>
      </w:pPr>
      <w:r w:rsidRPr="00C7247C">
        <w:rPr>
          <w:rFonts w:ascii="Times New Roman" w:hAnsi="Times New Roman" w:cs="Times New Roman"/>
          <w:iCs/>
          <w:sz w:val="20"/>
          <w:szCs w:val="20"/>
        </w:rPr>
        <w:t xml:space="preserve">Hüseyin PAZARCI, </w:t>
      </w:r>
      <w:r w:rsidRPr="00C7247C">
        <w:rPr>
          <w:rFonts w:ascii="Times New Roman" w:hAnsi="Times New Roman" w:cs="Times New Roman"/>
          <w:i/>
          <w:sz w:val="20"/>
          <w:szCs w:val="20"/>
        </w:rPr>
        <w:t>Uluslararası Hukuk Dersleri-I. Kitap</w:t>
      </w:r>
      <w:r w:rsidRPr="00C7247C">
        <w:rPr>
          <w:rFonts w:ascii="Times New Roman" w:hAnsi="Times New Roman" w:cs="Times New Roman"/>
          <w:sz w:val="20"/>
          <w:szCs w:val="20"/>
        </w:rPr>
        <w:t xml:space="preserve">, Ankara, Turhan Kitabevi (1985-2014 arası 12 baskı). </w:t>
      </w:r>
    </w:p>
    <w:p w14:paraId="23C756FB" w14:textId="77777777" w:rsidR="00883221" w:rsidRDefault="00883221" w:rsidP="00883221">
      <w:pPr>
        <w:spacing w:after="0" w:line="240" w:lineRule="auto"/>
        <w:ind w:left="1416" w:firstLine="2"/>
        <w:rPr>
          <w:rFonts w:ascii="Times New Roman" w:hAnsi="Times New Roman" w:cs="Times New Roman"/>
          <w:iCs/>
          <w:sz w:val="20"/>
          <w:szCs w:val="20"/>
        </w:rPr>
      </w:pPr>
    </w:p>
    <w:p w14:paraId="3160910F" w14:textId="77777777" w:rsidR="00883221" w:rsidRPr="00C7247C" w:rsidRDefault="00883221" w:rsidP="00883221">
      <w:pPr>
        <w:spacing w:after="0" w:line="240" w:lineRule="auto"/>
        <w:ind w:left="1416" w:firstLine="2"/>
        <w:rPr>
          <w:rFonts w:ascii="Times New Roman" w:hAnsi="Times New Roman" w:cs="Times New Roman"/>
          <w:sz w:val="20"/>
          <w:szCs w:val="20"/>
        </w:rPr>
      </w:pPr>
      <w:r w:rsidRPr="00C7247C">
        <w:rPr>
          <w:rFonts w:ascii="Times New Roman" w:hAnsi="Times New Roman" w:cs="Times New Roman"/>
          <w:iCs/>
          <w:sz w:val="20"/>
          <w:szCs w:val="20"/>
        </w:rPr>
        <w:t xml:space="preserve">Hüseyin PAZARCI, </w:t>
      </w:r>
      <w:r w:rsidRPr="00C7247C">
        <w:rPr>
          <w:rFonts w:ascii="Times New Roman" w:hAnsi="Times New Roman" w:cs="Times New Roman"/>
          <w:i/>
          <w:sz w:val="20"/>
          <w:szCs w:val="20"/>
        </w:rPr>
        <w:t>Uluslararası Hukuk Dersleri-II. Kitap</w:t>
      </w:r>
      <w:r w:rsidRPr="00C7247C">
        <w:rPr>
          <w:rFonts w:ascii="Times New Roman" w:hAnsi="Times New Roman" w:cs="Times New Roman"/>
          <w:sz w:val="20"/>
          <w:szCs w:val="20"/>
        </w:rPr>
        <w:t xml:space="preserve">, Ankara, Turhan Kitabevi (1989-2014 arası 10 baskı). </w:t>
      </w:r>
    </w:p>
    <w:p w14:paraId="60A9B6ED" w14:textId="77777777" w:rsidR="00883221" w:rsidRDefault="00883221" w:rsidP="00883221">
      <w:pPr>
        <w:spacing w:after="0" w:line="240" w:lineRule="auto"/>
        <w:ind w:left="1416" w:firstLine="2"/>
        <w:rPr>
          <w:rFonts w:ascii="Times New Roman" w:hAnsi="Times New Roman" w:cs="Times New Roman"/>
          <w:iCs/>
          <w:sz w:val="20"/>
          <w:szCs w:val="20"/>
        </w:rPr>
      </w:pPr>
    </w:p>
    <w:p w14:paraId="69DB9110" w14:textId="77777777" w:rsidR="00883221" w:rsidRPr="00C7247C" w:rsidRDefault="00883221" w:rsidP="00883221">
      <w:pPr>
        <w:spacing w:after="0" w:line="240" w:lineRule="auto"/>
        <w:ind w:left="1416" w:firstLine="2"/>
        <w:rPr>
          <w:rFonts w:ascii="Times New Roman" w:hAnsi="Times New Roman" w:cs="Times New Roman"/>
          <w:sz w:val="20"/>
          <w:szCs w:val="20"/>
        </w:rPr>
      </w:pPr>
      <w:r w:rsidRPr="00C7247C">
        <w:rPr>
          <w:rFonts w:ascii="Times New Roman" w:hAnsi="Times New Roman" w:cs="Times New Roman"/>
          <w:iCs/>
          <w:sz w:val="20"/>
          <w:szCs w:val="20"/>
        </w:rPr>
        <w:t xml:space="preserve">Hüseyin PAZARCI, </w:t>
      </w:r>
      <w:r w:rsidRPr="00C7247C">
        <w:rPr>
          <w:rFonts w:ascii="Times New Roman" w:hAnsi="Times New Roman" w:cs="Times New Roman"/>
          <w:i/>
          <w:sz w:val="20"/>
          <w:szCs w:val="20"/>
        </w:rPr>
        <w:t>Uluslararası Hukuk Dersleri-III. Kitap</w:t>
      </w:r>
      <w:r w:rsidRPr="00C7247C">
        <w:rPr>
          <w:rFonts w:ascii="Times New Roman" w:hAnsi="Times New Roman" w:cs="Times New Roman"/>
          <w:sz w:val="20"/>
          <w:szCs w:val="20"/>
        </w:rPr>
        <w:t>, Ankara, Turhan Kitabevi (1994-2006 arası 4 baskı)</w:t>
      </w:r>
    </w:p>
    <w:p w14:paraId="27591364" w14:textId="77777777" w:rsidR="00883221" w:rsidRDefault="00883221" w:rsidP="00883221">
      <w:pPr>
        <w:spacing w:after="0" w:line="240" w:lineRule="auto"/>
        <w:ind w:left="1416" w:firstLine="2"/>
        <w:rPr>
          <w:rFonts w:ascii="Times New Roman" w:hAnsi="Times New Roman" w:cs="Times New Roman"/>
          <w:iCs/>
          <w:sz w:val="20"/>
          <w:szCs w:val="20"/>
        </w:rPr>
      </w:pPr>
    </w:p>
    <w:p w14:paraId="1F49B17B" w14:textId="77777777" w:rsidR="00883221" w:rsidRPr="00C7247C" w:rsidRDefault="00883221" w:rsidP="00883221">
      <w:pPr>
        <w:spacing w:after="0" w:line="240" w:lineRule="auto"/>
        <w:ind w:left="1416" w:firstLine="2"/>
        <w:rPr>
          <w:rFonts w:ascii="Times New Roman" w:hAnsi="Times New Roman" w:cs="Times New Roman"/>
          <w:sz w:val="20"/>
          <w:szCs w:val="20"/>
        </w:rPr>
      </w:pPr>
      <w:r w:rsidRPr="00C7247C">
        <w:rPr>
          <w:rFonts w:ascii="Times New Roman" w:hAnsi="Times New Roman" w:cs="Times New Roman"/>
          <w:iCs/>
          <w:sz w:val="20"/>
          <w:szCs w:val="20"/>
        </w:rPr>
        <w:t xml:space="preserve">Hüseyin PAZARCI, </w:t>
      </w:r>
      <w:r w:rsidRPr="00C7247C">
        <w:rPr>
          <w:rFonts w:ascii="Times New Roman" w:hAnsi="Times New Roman" w:cs="Times New Roman"/>
          <w:i/>
          <w:sz w:val="20"/>
          <w:szCs w:val="20"/>
        </w:rPr>
        <w:t>Uluslararası Hukuk Dersleri-IV. Kitap</w:t>
      </w:r>
      <w:r w:rsidRPr="00C7247C">
        <w:rPr>
          <w:rFonts w:ascii="Times New Roman" w:hAnsi="Times New Roman" w:cs="Times New Roman"/>
          <w:sz w:val="20"/>
          <w:szCs w:val="20"/>
        </w:rPr>
        <w:t>, Ankara, Turhan Kitabevi (2000-2006 arası 2 baskı)</w:t>
      </w:r>
    </w:p>
    <w:p w14:paraId="692A8077" w14:textId="77777777" w:rsidR="00883221" w:rsidRDefault="00883221" w:rsidP="00883221">
      <w:pPr>
        <w:spacing w:after="0" w:line="240" w:lineRule="auto"/>
        <w:ind w:left="1416" w:firstLine="2"/>
        <w:rPr>
          <w:rFonts w:ascii="Times New Roman" w:hAnsi="Times New Roman" w:cs="Times New Roman"/>
          <w:iCs/>
          <w:sz w:val="20"/>
          <w:szCs w:val="20"/>
        </w:rPr>
      </w:pPr>
    </w:p>
    <w:p w14:paraId="1E8F4BB2" w14:textId="77777777" w:rsidR="00883221" w:rsidRPr="00C7247C" w:rsidRDefault="00883221" w:rsidP="00883221">
      <w:pPr>
        <w:spacing w:after="0" w:line="240" w:lineRule="auto"/>
        <w:ind w:left="1416" w:firstLine="2"/>
        <w:rPr>
          <w:rFonts w:ascii="Times New Roman" w:hAnsi="Times New Roman" w:cs="Times New Roman"/>
          <w:sz w:val="20"/>
          <w:szCs w:val="20"/>
        </w:rPr>
      </w:pPr>
      <w:r w:rsidRPr="00C7247C">
        <w:rPr>
          <w:rFonts w:ascii="Times New Roman" w:hAnsi="Times New Roman" w:cs="Times New Roman"/>
          <w:iCs/>
          <w:sz w:val="20"/>
          <w:szCs w:val="20"/>
        </w:rPr>
        <w:t xml:space="preserve">Hüseyin PAZARCI, </w:t>
      </w:r>
      <w:r w:rsidRPr="00C7247C">
        <w:rPr>
          <w:rFonts w:ascii="Times New Roman" w:hAnsi="Times New Roman" w:cs="Times New Roman"/>
          <w:i/>
          <w:sz w:val="20"/>
          <w:szCs w:val="20"/>
        </w:rPr>
        <w:t>Doğu Ege Adalarının Askerden Arındırılmış Statüsü</w:t>
      </w:r>
      <w:r w:rsidRPr="00C7247C">
        <w:rPr>
          <w:rFonts w:ascii="Times New Roman" w:hAnsi="Times New Roman" w:cs="Times New Roman"/>
          <w:sz w:val="20"/>
          <w:szCs w:val="20"/>
        </w:rPr>
        <w:t>, Ankara, S.B.F. Yayınları, 1. Baskı, 1986; 2. Baskı, Turhan Kitabevi, 1992</w:t>
      </w:r>
    </w:p>
    <w:p w14:paraId="7A57A5CE" w14:textId="77777777" w:rsidR="00883221" w:rsidRDefault="00883221" w:rsidP="00883221">
      <w:pPr>
        <w:spacing w:after="0" w:line="240" w:lineRule="auto"/>
        <w:ind w:left="1416" w:firstLine="2"/>
        <w:rPr>
          <w:rFonts w:ascii="Times New Roman" w:hAnsi="Times New Roman" w:cs="Times New Roman"/>
          <w:iCs/>
          <w:sz w:val="20"/>
          <w:szCs w:val="20"/>
        </w:rPr>
      </w:pPr>
    </w:p>
    <w:p w14:paraId="0F80CE3E" w14:textId="77777777" w:rsidR="00883221" w:rsidRPr="00C7247C" w:rsidRDefault="00883221" w:rsidP="00883221">
      <w:pPr>
        <w:spacing w:after="0" w:line="240" w:lineRule="auto"/>
        <w:ind w:left="1416" w:firstLine="2"/>
        <w:rPr>
          <w:rFonts w:ascii="Times New Roman" w:hAnsi="Times New Roman" w:cs="Times New Roman"/>
          <w:sz w:val="20"/>
          <w:szCs w:val="20"/>
        </w:rPr>
      </w:pPr>
      <w:r w:rsidRPr="00C7247C">
        <w:rPr>
          <w:rFonts w:ascii="Times New Roman" w:hAnsi="Times New Roman" w:cs="Times New Roman"/>
          <w:iCs/>
          <w:sz w:val="20"/>
          <w:szCs w:val="20"/>
        </w:rPr>
        <w:t xml:space="preserve">Hüseyin PAZARCI, </w:t>
      </w:r>
      <w:r w:rsidRPr="00C7247C">
        <w:rPr>
          <w:rFonts w:ascii="Times New Roman" w:hAnsi="Times New Roman" w:cs="Times New Roman"/>
          <w:i/>
          <w:sz w:val="20"/>
          <w:szCs w:val="20"/>
        </w:rPr>
        <w:t>Avrupa Topluluklarının Uluslararası İlişkileri</w:t>
      </w:r>
      <w:r w:rsidRPr="00C7247C">
        <w:rPr>
          <w:rFonts w:ascii="Times New Roman" w:hAnsi="Times New Roman" w:cs="Times New Roman"/>
          <w:sz w:val="20"/>
          <w:szCs w:val="20"/>
        </w:rPr>
        <w:t xml:space="preserve">, Ankara, ATAUM Yayınları, 1991, 242 s. </w:t>
      </w:r>
    </w:p>
    <w:p w14:paraId="5B74E47B" w14:textId="77777777" w:rsidR="00883221" w:rsidRDefault="00883221" w:rsidP="00883221">
      <w:pPr>
        <w:spacing w:after="0" w:line="240" w:lineRule="auto"/>
        <w:ind w:left="1416" w:firstLine="2"/>
        <w:rPr>
          <w:rFonts w:ascii="Times New Roman" w:hAnsi="Times New Roman" w:cs="Times New Roman"/>
          <w:iCs/>
          <w:sz w:val="20"/>
          <w:szCs w:val="20"/>
        </w:rPr>
      </w:pPr>
    </w:p>
    <w:p w14:paraId="2E6E3939" w14:textId="77777777" w:rsidR="00883221" w:rsidRPr="00C7247C" w:rsidRDefault="00883221" w:rsidP="00883221">
      <w:pPr>
        <w:spacing w:after="0" w:line="240" w:lineRule="auto"/>
        <w:ind w:left="1416" w:firstLine="2"/>
        <w:rPr>
          <w:rFonts w:ascii="Times New Roman" w:hAnsi="Times New Roman" w:cs="Times New Roman"/>
          <w:sz w:val="20"/>
          <w:szCs w:val="20"/>
        </w:rPr>
      </w:pPr>
      <w:r w:rsidRPr="00C7247C">
        <w:rPr>
          <w:rFonts w:ascii="Times New Roman" w:hAnsi="Times New Roman" w:cs="Times New Roman"/>
          <w:iCs/>
          <w:sz w:val="20"/>
          <w:szCs w:val="20"/>
        </w:rPr>
        <w:t xml:space="preserve">Hüseyin PAZARCI, </w:t>
      </w:r>
      <w:r w:rsidRPr="00C7247C">
        <w:rPr>
          <w:rFonts w:ascii="Times New Roman" w:hAnsi="Times New Roman" w:cs="Times New Roman"/>
          <w:sz w:val="20"/>
          <w:szCs w:val="20"/>
        </w:rPr>
        <w:t xml:space="preserve">(Gökçen Alpkaya‟yla birlikte), </w:t>
      </w:r>
      <w:r w:rsidRPr="00C7247C">
        <w:rPr>
          <w:rFonts w:ascii="Times New Roman" w:hAnsi="Times New Roman" w:cs="Times New Roman"/>
          <w:i/>
          <w:sz w:val="20"/>
          <w:szCs w:val="20"/>
        </w:rPr>
        <w:t>Türk Andlaşmaları ve Uluslararası Belgeleri Kılavuzu (1974-1988)</w:t>
      </w:r>
      <w:r w:rsidRPr="00C7247C">
        <w:rPr>
          <w:rFonts w:ascii="Times New Roman" w:hAnsi="Times New Roman" w:cs="Times New Roman"/>
          <w:sz w:val="20"/>
          <w:szCs w:val="20"/>
        </w:rPr>
        <w:t xml:space="preserve">, Ankara, Savaş Yayınevi, 1990, 288+XXIV s. </w:t>
      </w:r>
    </w:p>
    <w:p w14:paraId="559600D2" w14:textId="77777777" w:rsidR="00883221" w:rsidRDefault="00883221" w:rsidP="00883221">
      <w:pPr>
        <w:spacing w:after="0" w:line="240" w:lineRule="auto"/>
        <w:ind w:left="1416" w:firstLine="2"/>
        <w:rPr>
          <w:rFonts w:ascii="Times New Roman" w:hAnsi="Times New Roman" w:cs="Times New Roman"/>
          <w:iCs/>
          <w:sz w:val="20"/>
          <w:szCs w:val="20"/>
        </w:rPr>
      </w:pPr>
    </w:p>
    <w:p w14:paraId="76AA4C35" w14:textId="77777777" w:rsidR="00883221" w:rsidRPr="00C7247C" w:rsidRDefault="00883221" w:rsidP="00883221">
      <w:pPr>
        <w:spacing w:after="0" w:line="240" w:lineRule="auto"/>
        <w:ind w:left="1416" w:firstLine="2"/>
        <w:rPr>
          <w:rFonts w:ascii="Times New Roman" w:hAnsi="Times New Roman" w:cs="Times New Roman"/>
          <w:sz w:val="20"/>
          <w:szCs w:val="20"/>
        </w:rPr>
      </w:pPr>
      <w:r w:rsidRPr="00C7247C">
        <w:rPr>
          <w:rFonts w:ascii="Times New Roman" w:hAnsi="Times New Roman" w:cs="Times New Roman"/>
          <w:iCs/>
          <w:sz w:val="20"/>
          <w:szCs w:val="20"/>
        </w:rPr>
        <w:t xml:space="preserve">Hüseyin PAZARCI, </w:t>
      </w:r>
      <w:r w:rsidRPr="00C7247C">
        <w:rPr>
          <w:rFonts w:ascii="Times New Roman" w:hAnsi="Times New Roman" w:cs="Times New Roman"/>
          <w:sz w:val="20"/>
          <w:szCs w:val="20"/>
        </w:rPr>
        <w:t xml:space="preserve">(Çeşitli yazarlarla birlikte), </w:t>
      </w:r>
      <w:r w:rsidRPr="00C7247C">
        <w:rPr>
          <w:rFonts w:ascii="Times New Roman" w:hAnsi="Times New Roman" w:cs="Times New Roman"/>
          <w:i/>
          <w:sz w:val="20"/>
          <w:szCs w:val="20"/>
        </w:rPr>
        <w:t>Avrupa Topluluğu’nda ve Türkiye’de Çevre Mevzuatı</w:t>
      </w:r>
      <w:r w:rsidRPr="00C7247C">
        <w:rPr>
          <w:rFonts w:ascii="Times New Roman" w:hAnsi="Times New Roman" w:cs="Times New Roman"/>
          <w:sz w:val="20"/>
          <w:szCs w:val="20"/>
        </w:rPr>
        <w:t>, Ankara, Türk Çevre Vakfı, 1989</w:t>
      </w:r>
    </w:p>
    <w:p w14:paraId="7E3A77E0" w14:textId="77777777" w:rsidR="00883221" w:rsidRDefault="00883221" w:rsidP="00883221">
      <w:pPr>
        <w:spacing w:after="0" w:line="240" w:lineRule="auto"/>
        <w:ind w:left="1416" w:firstLine="2"/>
        <w:rPr>
          <w:rFonts w:ascii="Times New Roman" w:hAnsi="Times New Roman" w:cs="Times New Roman"/>
          <w:iCs/>
          <w:sz w:val="20"/>
          <w:szCs w:val="20"/>
        </w:rPr>
      </w:pPr>
    </w:p>
    <w:p w14:paraId="2415B880" w14:textId="77777777" w:rsidR="00883221" w:rsidRPr="00C7247C" w:rsidRDefault="00883221" w:rsidP="00883221">
      <w:pPr>
        <w:spacing w:after="0" w:line="240" w:lineRule="auto"/>
        <w:ind w:left="1416" w:firstLine="2"/>
        <w:rPr>
          <w:rFonts w:ascii="Times New Roman" w:hAnsi="Times New Roman" w:cs="Times New Roman"/>
          <w:b/>
          <w:sz w:val="20"/>
          <w:szCs w:val="20"/>
        </w:rPr>
      </w:pPr>
      <w:r w:rsidRPr="00C7247C">
        <w:rPr>
          <w:rFonts w:ascii="Times New Roman" w:hAnsi="Times New Roman" w:cs="Times New Roman"/>
          <w:iCs/>
          <w:sz w:val="20"/>
          <w:szCs w:val="20"/>
        </w:rPr>
        <w:t xml:space="preserve">Hüseyin PAZARCI, </w:t>
      </w:r>
      <w:r w:rsidRPr="00C7247C">
        <w:rPr>
          <w:rFonts w:ascii="Times New Roman" w:hAnsi="Times New Roman" w:cs="Times New Roman"/>
          <w:i/>
          <w:sz w:val="20"/>
          <w:szCs w:val="20"/>
        </w:rPr>
        <w:t>Avrupa Ekonomik Topluluğunun Yaptığı Anlaşmalar</w:t>
      </w:r>
      <w:r w:rsidRPr="00C7247C">
        <w:rPr>
          <w:rFonts w:ascii="Times New Roman" w:hAnsi="Times New Roman" w:cs="Times New Roman"/>
          <w:sz w:val="20"/>
          <w:szCs w:val="20"/>
        </w:rPr>
        <w:t>, Ankara, S.B.F. Yayınları, 1978, 281+XIV s.</w:t>
      </w:r>
    </w:p>
    <w:p w14:paraId="7053BE2B" w14:textId="77777777" w:rsidR="00883221" w:rsidRPr="00C7247C" w:rsidRDefault="00883221" w:rsidP="00883221">
      <w:pPr>
        <w:spacing w:after="0" w:line="360" w:lineRule="auto"/>
        <w:rPr>
          <w:rFonts w:ascii="Times New Roman" w:hAnsi="Times New Roman" w:cs="Times New Roman"/>
          <w:b/>
          <w:sz w:val="20"/>
          <w:szCs w:val="20"/>
        </w:rPr>
      </w:pPr>
    </w:p>
    <w:p w14:paraId="57B37640" w14:textId="77777777" w:rsidR="00883221" w:rsidRPr="00C7247C" w:rsidRDefault="00883221" w:rsidP="00883221">
      <w:pPr>
        <w:pStyle w:val="ListParagraph"/>
        <w:numPr>
          <w:ilvl w:val="0"/>
          <w:numId w:val="1"/>
        </w:numPr>
        <w:spacing w:after="0" w:line="360" w:lineRule="auto"/>
        <w:rPr>
          <w:rFonts w:ascii="Times New Roman" w:hAnsi="Times New Roman"/>
          <w:b/>
          <w:sz w:val="20"/>
          <w:szCs w:val="20"/>
        </w:rPr>
      </w:pPr>
      <w:r w:rsidRPr="00C7247C">
        <w:rPr>
          <w:rFonts w:ascii="Times New Roman" w:hAnsi="Times New Roman"/>
          <w:b/>
          <w:sz w:val="20"/>
          <w:szCs w:val="20"/>
        </w:rPr>
        <w:t xml:space="preserve">Projeler    </w:t>
      </w:r>
    </w:p>
    <w:p w14:paraId="1ACC4E31" w14:textId="77777777" w:rsidR="00883221" w:rsidRPr="00C7247C" w:rsidRDefault="00883221" w:rsidP="00883221">
      <w:pPr>
        <w:ind w:left="1416"/>
        <w:rPr>
          <w:rFonts w:ascii="Times New Roman" w:hAnsi="Times New Roman" w:cs="Times New Roman"/>
          <w:b/>
          <w:sz w:val="20"/>
          <w:szCs w:val="20"/>
        </w:rPr>
      </w:pPr>
      <w:r w:rsidRPr="00C7247C">
        <w:rPr>
          <w:rFonts w:ascii="Times New Roman" w:hAnsi="Times New Roman" w:cs="Times New Roman"/>
          <w:b/>
          <w:sz w:val="20"/>
          <w:szCs w:val="20"/>
        </w:rPr>
        <w:t>---</w:t>
      </w:r>
    </w:p>
    <w:p w14:paraId="2AE07895" w14:textId="77777777" w:rsidR="00883221" w:rsidRPr="00C7247C" w:rsidRDefault="00883221" w:rsidP="00883221">
      <w:pPr>
        <w:pStyle w:val="ListParagraph"/>
        <w:numPr>
          <w:ilvl w:val="0"/>
          <w:numId w:val="1"/>
        </w:numPr>
        <w:spacing w:before="120" w:after="0" w:line="360" w:lineRule="auto"/>
        <w:rPr>
          <w:rFonts w:ascii="Times New Roman" w:hAnsi="Times New Roman"/>
          <w:sz w:val="20"/>
          <w:szCs w:val="20"/>
        </w:rPr>
      </w:pPr>
      <w:r w:rsidRPr="00C7247C">
        <w:rPr>
          <w:rFonts w:ascii="Times New Roman" w:hAnsi="Times New Roman"/>
          <w:b/>
          <w:sz w:val="20"/>
          <w:szCs w:val="20"/>
        </w:rPr>
        <w:t>İdari Görevler</w:t>
      </w:r>
    </w:p>
    <w:p w14:paraId="007EAA40" w14:textId="77777777" w:rsidR="00883221" w:rsidRPr="00C7247C" w:rsidRDefault="00883221" w:rsidP="00883221">
      <w:pPr>
        <w:pStyle w:val="ListParagraph"/>
        <w:rPr>
          <w:rFonts w:ascii="Times New Roman" w:hAnsi="Times New Roman"/>
          <w:sz w:val="20"/>
          <w:szCs w:val="20"/>
        </w:rPr>
      </w:pPr>
    </w:p>
    <w:p w14:paraId="1655FC9E" w14:textId="77777777" w:rsidR="00883221" w:rsidRPr="00C7247C" w:rsidRDefault="00883221" w:rsidP="00883221">
      <w:pPr>
        <w:pStyle w:val="ListParagraph"/>
        <w:spacing w:before="120" w:after="0" w:line="360" w:lineRule="auto"/>
        <w:ind w:left="1494"/>
        <w:rPr>
          <w:rFonts w:ascii="Times New Roman" w:hAnsi="Times New Roman"/>
          <w:sz w:val="20"/>
          <w:szCs w:val="20"/>
        </w:rPr>
      </w:pPr>
      <w:r w:rsidRPr="00C7247C">
        <w:rPr>
          <w:rFonts w:ascii="Times New Roman" w:hAnsi="Times New Roman"/>
          <w:sz w:val="20"/>
          <w:szCs w:val="20"/>
        </w:rPr>
        <w:t>Hacettepe Üniversitesi Hukuk bilimleri ABD başkanı 1987-1990</w:t>
      </w:r>
    </w:p>
    <w:p w14:paraId="7BC9090C" w14:textId="77777777" w:rsidR="00883221" w:rsidRPr="00C7247C" w:rsidRDefault="00883221" w:rsidP="00883221">
      <w:pPr>
        <w:pStyle w:val="ListParagraph"/>
        <w:spacing w:before="120" w:after="0" w:line="360" w:lineRule="auto"/>
        <w:ind w:left="1494"/>
        <w:rPr>
          <w:rFonts w:ascii="Times New Roman" w:hAnsi="Times New Roman"/>
          <w:sz w:val="20"/>
          <w:szCs w:val="20"/>
        </w:rPr>
      </w:pPr>
      <w:r w:rsidRPr="00C7247C">
        <w:rPr>
          <w:rFonts w:ascii="Times New Roman" w:hAnsi="Times New Roman"/>
          <w:sz w:val="20"/>
          <w:szCs w:val="20"/>
        </w:rPr>
        <w:t>DPT AET hukuk ve eğitim dairesi Başkanlığı 1988-1989</w:t>
      </w:r>
    </w:p>
    <w:p w14:paraId="6A6CF9EB" w14:textId="77777777" w:rsidR="00883221" w:rsidRPr="00C7247C" w:rsidRDefault="00883221" w:rsidP="00883221">
      <w:pPr>
        <w:pStyle w:val="ListParagraph"/>
        <w:spacing w:before="120" w:after="0" w:line="360" w:lineRule="auto"/>
        <w:ind w:left="1494"/>
        <w:rPr>
          <w:rFonts w:ascii="Times New Roman" w:hAnsi="Times New Roman"/>
          <w:sz w:val="20"/>
          <w:szCs w:val="20"/>
        </w:rPr>
      </w:pPr>
      <w:r w:rsidRPr="00C7247C">
        <w:rPr>
          <w:rFonts w:ascii="Times New Roman" w:hAnsi="Times New Roman"/>
          <w:sz w:val="20"/>
          <w:szCs w:val="20"/>
        </w:rPr>
        <w:t>Ankara Üniv. SBF. UAH. ABD Başkanı 1990-1997</w:t>
      </w:r>
    </w:p>
    <w:p w14:paraId="71BCABD2" w14:textId="77777777" w:rsidR="00883221" w:rsidRPr="00C7247C" w:rsidRDefault="00883221" w:rsidP="00883221">
      <w:pPr>
        <w:pStyle w:val="ListParagraph"/>
        <w:spacing w:before="120" w:after="0" w:line="360" w:lineRule="auto"/>
        <w:ind w:left="1494"/>
        <w:rPr>
          <w:rFonts w:ascii="Times New Roman" w:hAnsi="Times New Roman"/>
          <w:sz w:val="20"/>
          <w:szCs w:val="20"/>
        </w:rPr>
      </w:pPr>
      <w:r w:rsidRPr="00C7247C">
        <w:rPr>
          <w:rFonts w:ascii="Times New Roman" w:hAnsi="Times New Roman"/>
          <w:sz w:val="20"/>
          <w:szCs w:val="20"/>
        </w:rPr>
        <w:t>Diş İşleri Bakanlığı Baş hukuk müş. 1989-1997</w:t>
      </w:r>
    </w:p>
    <w:p w14:paraId="6E18965D" w14:textId="77777777" w:rsidR="00883221" w:rsidRPr="00C7247C" w:rsidRDefault="00883221" w:rsidP="00883221">
      <w:pPr>
        <w:pStyle w:val="ListParagraph"/>
        <w:spacing w:before="120" w:after="0" w:line="360" w:lineRule="auto"/>
        <w:ind w:left="1494"/>
        <w:rPr>
          <w:rFonts w:ascii="Times New Roman" w:hAnsi="Times New Roman"/>
          <w:sz w:val="20"/>
          <w:szCs w:val="20"/>
        </w:rPr>
      </w:pPr>
      <w:r w:rsidRPr="00C7247C">
        <w:rPr>
          <w:rFonts w:ascii="Times New Roman" w:hAnsi="Times New Roman"/>
          <w:sz w:val="20"/>
          <w:szCs w:val="20"/>
        </w:rPr>
        <w:t>Tunus ve Filistin Devleti nezdinde Büyükelçi 1997-2001</w:t>
      </w:r>
    </w:p>
    <w:p w14:paraId="404D7063" w14:textId="77777777" w:rsidR="00883221" w:rsidRPr="00C7247C" w:rsidRDefault="00883221" w:rsidP="00883221">
      <w:pPr>
        <w:pStyle w:val="ListParagraph"/>
        <w:spacing w:before="120" w:after="0" w:line="360" w:lineRule="auto"/>
        <w:ind w:left="1494"/>
        <w:rPr>
          <w:rFonts w:ascii="Times New Roman" w:hAnsi="Times New Roman"/>
          <w:sz w:val="20"/>
          <w:szCs w:val="20"/>
        </w:rPr>
      </w:pPr>
      <w:r w:rsidRPr="00C7247C">
        <w:rPr>
          <w:rFonts w:ascii="Times New Roman" w:hAnsi="Times New Roman"/>
          <w:sz w:val="20"/>
          <w:szCs w:val="20"/>
        </w:rPr>
        <w:lastRenderedPageBreak/>
        <w:t>Ankara Üniversitesi SBF U.A.İ. Bölüm Başkanı 2001-2004</w:t>
      </w:r>
    </w:p>
    <w:p w14:paraId="75DD5084" w14:textId="77777777" w:rsidR="00883221" w:rsidRDefault="00883221" w:rsidP="00883221">
      <w:pPr>
        <w:pStyle w:val="ListParagraph"/>
        <w:spacing w:before="120" w:after="0" w:line="360" w:lineRule="auto"/>
        <w:ind w:left="1494"/>
        <w:rPr>
          <w:rFonts w:ascii="Times New Roman" w:hAnsi="Times New Roman"/>
          <w:sz w:val="20"/>
          <w:szCs w:val="20"/>
        </w:rPr>
      </w:pPr>
      <w:r w:rsidRPr="00C7247C">
        <w:rPr>
          <w:rFonts w:ascii="Times New Roman" w:hAnsi="Times New Roman"/>
          <w:sz w:val="20"/>
          <w:szCs w:val="20"/>
        </w:rPr>
        <w:t>Milletvekilliği 2007-</w:t>
      </w:r>
    </w:p>
    <w:p w14:paraId="4666CDE4" w14:textId="77777777" w:rsidR="00883221" w:rsidRPr="00C7247C" w:rsidRDefault="00883221" w:rsidP="00883221">
      <w:pPr>
        <w:pStyle w:val="ListParagraph"/>
        <w:numPr>
          <w:ilvl w:val="0"/>
          <w:numId w:val="1"/>
        </w:numPr>
        <w:spacing w:before="120" w:after="0" w:line="360" w:lineRule="auto"/>
        <w:rPr>
          <w:rFonts w:ascii="Times New Roman" w:hAnsi="Times New Roman"/>
          <w:sz w:val="20"/>
          <w:szCs w:val="20"/>
        </w:rPr>
      </w:pPr>
      <w:r w:rsidRPr="00C7247C">
        <w:rPr>
          <w:rFonts w:ascii="Times New Roman" w:hAnsi="Times New Roman"/>
          <w:b/>
          <w:bCs/>
          <w:sz w:val="20"/>
          <w:szCs w:val="20"/>
        </w:rPr>
        <w:t>Bilimsel ve Mesleki Kuruluşlara Üyelikler</w:t>
      </w:r>
    </w:p>
    <w:p w14:paraId="70F57A11" w14:textId="77777777" w:rsidR="00883221" w:rsidRDefault="00883221" w:rsidP="00883221">
      <w:pPr>
        <w:pStyle w:val="ListParagraph"/>
        <w:spacing w:before="120" w:after="0" w:line="360" w:lineRule="auto"/>
        <w:ind w:left="1428"/>
        <w:rPr>
          <w:rFonts w:ascii="Times New Roman" w:hAnsi="Times New Roman"/>
          <w:b/>
          <w:bCs/>
          <w:sz w:val="20"/>
          <w:szCs w:val="20"/>
        </w:rPr>
      </w:pPr>
      <w:r>
        <w:rPr>
          <w:rFonts w:ascii="Times New Roman" w:hAnsi="Times New Roman"/>
          <w:b/>
          <w:bCs/>
          <w:sz w:val="20"/>
          <w:szCs w:val="20"/>
        </w:rPr>
        <w:t>---</w:t>
      </w:r>
    </w:p>
    <w:p w14:paraId="1458E101" w14:textId="77777777" w:rsidR="00883221" w:rsidRPr="00C7247C" w:rsidRDefault="00883221" w:rsidP="00883221">
      <w:pPr>
        <w:pStyle w:val="ListParagraph"/>
        <w:spacing w:before="120" w:after="0" w:line="360" w:lineRule="auto"/>
        <w:ind w:left="1428"/>
        <w:rPr>
          <w:rFonts w:ascii="Times New Roman" w:hAnsi="Times New Roman"/>
          <w:b/>
          <w:bCs/>
          <w:sz w:val="20"/>
          <w:szCs w:val="20"/>
        </w:rPr>
      </w:pPr>
    </w:p>
    <w:p w14:paraId="30BC9C89" w14:textId="77777777" w:rsidR="00883221" w:rsidRPr="00C7247C" w:rsidRDefault="00883221" w:rsidP="00883221">
      <w:pPr>
        <w:pStyle w:val="ListParagraph"/>
        <w:numPr>
          <w:ilvl w:val="0"/>
          <w:numId w:val="1"/>
        </w:numPr>
        <w:spacing w:after="0" w:line="240" w:lineRule="auto"/>
        <w:rPr>
          <w:rFonts w:ascii="Times New Roman" w:hAnsi="Times New Roman"/>
          <w:b/>
          <w:bCs/>
          <w:sz w:val="20"/>
          <w:szCs w:val="20"/>
        </w:rPr>
      </w:pPr>
      <w:r>
        <w:rPr>
          <w:rFonts w:ascii="Times New Roman" w:hAnsi="Times New Roman"/>
          <w:b/>
          <w:bCs/>
          <w:sz w:val="20"/>
          <w:szCs w:val="20"/>
        </w:rPr>
        <w:t>Ödüller</w:t>
      </w:r>
    </w:p>
    <w:p w14:paraId="4ECDFDF3" w14:textId="77777777" w:rsidR="00883221" w:rsidRDefault="00883221" w:rsidP="00883221">
      <w:pPr>
        <w:pStyle w:val="ListParagraph"/>
        <w:ind w:left="1428"/>
        <w:rPr>
          <w:rFonts w:ascii="Times New Roman" w:hAnsi="Times New Roman"/>
          <w:b/>
          <w:sz w:val="20"/>
          <w:szCs w:val="20"/>
        </w:rPr>
      </w:pPr>
    </w:p>
    <w:p w14:paraId="4F94265F" w14:textId="77777777" w:rsidR="00883221" w:rsidRDefault="00883221" w:rsidP="00883221">
      <w:pPr>
        <w:pStyle w:val="ListParagraph"/>
        <w:ind w:left="1428"/>
        <w:rPr>
          <w:rFonts w:ascii="Times New Roman" w:hAnsi="Times New Roman"/>
          <w:b/>
          <w:sz w:val="20"/>
          <w:szCs w:val="20"/>
        </w:rPr>
      </w:pPr>
      <w:r w:rsidRPr="00C7247C">
        <w:rPr>
          <w:rFonts w:ascii="Times New Roman" w:hAnsi="Times New Roman"/>
          <w:b/>
          <w:sz w:val="20"/>
          <w:szCs w:val="20"/>
        </w:rPr>
        <w:t>---</w:t>
      </w:r>
    </w:p>
    <w:p w14:paraId="0190F537" w14:textId="77777777" w:rsidR="00883221" w:rsidRPr="00C7247C" w:rsidRDefault="00883221" w:rsidP="00883221">
      <w:pPr>
        <w:pStyle w:val="ListParagraph"/>
        <w:ind w:left="1428"/>
        <w:rPr>
          <w:rFonts w:ascii="Times New Roman" w:hAnsi="Times New Roman"/>
          <w:b/>
          <w:sz w:val="20"/>
          <w:szCs w:val="20"/>
        </w:rPr>
      </w:pPr>
    </w:p>
    <w:p w14:paraId="311BE545" w14:textId="77777777" w:rsidR="00883221" w:rsidRPr="00C7247C" w:rsidRDefault="00883221" w:rsidP="00883221">
      <w:pPr>
        <w:pStyle w:val="ListParagraph"/>
        <w:numPr>
          <w:ilvl w:val="0"/>
          <w:numId w:val="1"/>
        </w:numPr>
        <w:spacing w:before="120" w:after="0" w:line="360" w:lineRule="auto"/>
        <w:rPr>
          <w:rFonts w:ascii="Times New Roman" w:hAnsi="Times New Roman"/>
          <w:b/>
          <w:sz w:val="20"/>
          <w:szCs w:val="20"/>
        </w:rPr>
      </w:pPr>
      <w:r w:rsidRPr="00C7247C">
        <w:rPr>
          <w:rFonts w:ascii="Times New Roman" w:hAnsi="Times New Roman"/>
          <w:b/>
          <w:sz w:val="20"/>
          <w:szCs w:val="20"/>
        </w:rPr>
        <w:t xml:space="preserve">Son iki yılda vermiş olduğunu lisans ve lisansüstü düzeydeki dersler </w:t>
      </w:r>
    </w:p>
    <w:p w14:paraId="16375AF1" w14:textId="77777777" w:rsidR="00883221" w:rsidRPr="00C7247C" w:rsidRDefault="00883221" w:rsidP="00883221">
      <w:pPr>
        <w:pStyle w:val="ListParagraph"/>
        <w:spacing w:line="240" w:lineRule="auto"/>
        <w:ind w:left="0"/>
        <w:rPr>
          <w:rFonts w:ascii="Times New Roman" w:hAnsi="Times New Roman"/>
          <w:i/>
          <w:sz w:val="20"/>
          <w:szCs w:val="20"/>
        </w:rPr>
      </w:pPr>
    </w:p>
    <w:tbl>
      <w:tblPr>
        <w:tblStyle w:val="TableGrid"/>
        <w:tblW w:w="0" w:type="auto"/>
        <w:jc w:val="center"/>
        <w:tblLook w:val="04A0" w:firstRow="1" w:lastRow="0" w:firstColumn="1" w:lastColumn="0" w:noHBand="0" w:noVBand="1"/>
      </w:tblPr>
      <w:tblGrid>
        <w:gridCol w:w="1543"/>
        <w:gridCol w:w="1438"/>
        <w:gridCol w:w="1735"/>
        <w:gridCol w:w="1070"/>
        <w:gridCol w:w="1546"/>
        <w:gridCol w:w="1248"/>
      </w:tblGrid>
      <w:tr w:rsidR="00883221" w:rsidRPr="00C7247C" w14:paraId="05713F94" w14:textId="77777777" w:rsidTr="008B4274">
        <w:trPr>
          <w:jc w:val="center"/>
        </w:trPr>
        <w:tc>
          <w:tcPr>
            <w:tcW w:w="1543" w:type="dxa"/>
          </w:tcPr>
          <w:p w14:paraId="64A88A7B" w14:textId="77777777" w:rsidR="00883221" w:rsidRPr="00C7247C" w:rsidRDefault="00883221" w:rsidP="008B4274">
            <w:pPr>
              <w:rPr>
                <w:rFonts w:ascii="Times New Roman" w:hAnsi="Times New Roman" w:cs="Times New Roman"/>
                <w:b/>
                <w:sz w:val="20"/>
                <w:szCs w:val="20"/>
              </w:rPr>
            </w:pPr>
          </w:p>
        </w:tc>
        <w:tc>
          <w:tcPr>
            <w:tcW w:w="1438" w:type="dxa"/>
          </w:tcPr>
          <w:p w14:paraId="30D57859" w14:textId="77777777" w:rsidR="00883221" w:rsidRPr="00C7247C" w:rsidRDefault="00883221" w:rsidP="008B4274">
            <w:pPr>
              <w:rPr>
                <w:rFonts w:ascii="Times New Roman" w:hAnsi="Times New Roman" w:cs="Times New Roman"/>
                <w:b/>
                <w:sz w:val="20"/>
                <w:szCs w:val="20"/>
              </w:rPr>
            </w:pPr>
          </w:p>
        </w:tc>
        <w:tc>
          <w:tcPr>
            <w:tcW w:w="1735" w:type="dxa"/>
          </w:tcPr>
          <w:p w14:paraId="0876C075" w14:textId="77777777" w:rsidR="00883221" w:rsidRPr="00C7247C" w:rsidRDefault="00883221" w:rsidP="008B4274">
            <w:pPr>
              <w:rPr>
                <w:rFonts w:ascii="Times New Roman" w:hAnsi="Times New Roman" w:cs="Times New Roman"/>
                <w:b/>
                <w:sz w:val="20"/>
                <w:szCs w:val="20"/>
              </w:rPr>
            </w:pPr>
          </w:p>
        </w:tc>
        <w:tc>
          <w:tcPr>
            <w:tcW w:w="2616" w:type="dxa"/>
            <w:gridSpan w:val="2"/>
          </w:tcPr>
          <w:p w14:paraId="4EC1FEFA" w14:textId="77777777" w:rsidR="00883221" w:rsidRPr="00C7247C" w:rsidRDefault="00883221" w:rsidP="008B4274">
            <w:pPr>
              <w:jc w:val="center"/>
              <w:rPr>
                <w:rFonts w:ascii="Times New Roman" w:hAnsi="Times New Roman" w:cs="Times New Roman"/>
                <w:b/>
                <w:sz w:val="20"/>
                <w:szCs w:val="20"/>
              </w:rPr>
            </w:pPr>
            <w:r w:rsidRPr="00C7247C">
              <w:rPr>
                <w:rFonts w:ascii="Times New Roman" w:hAnsi="Times New Roman" w:cs="Times New Roman"/>
                <w:b/>
                <w:sz w:val="20"/>
                <w:szCs w:val="20"/>
              </w:rPr>
              <w:t>Haftalık Saati</w:t>
            </w:r>
          </w:p>
        </w:tc>
        <w:tc>
          <w:tcPr>
            <w:tcW w:w="1248" w:type="dxa"/>
            <w:vMerge w:val="restart"/>
          </w:tcPr>
          <w:p w14:paraId="035F98B0" w14:textId="77777777" w:rsidR="00883221" w:rsidRPr="00C7247C" w:rsidRDefault="00883221" w:rsidP="008B4274">
            <w:pPr>
              <w:jc w:val="center"/>
              <w:rPr>
                <w:rFonts w:ascii="Times New Roman" w:hAnsi="Times New Roman" w:cs="Times New Roman"/>
                <w:b/>
                <w:sz w:val="20"/>
                <w:szCs w:val="20"/>
              </w:rPr>
            </w:pPr>
            <w:r w:rsidRPr="00C7247C">
              <w:rPr>
                <w:rFonts w:ascii="Times New Roman" w:hAnsi="Times New Roman" w:cs="Times New Roman"/>
                <w:b/>
                <w:sz w:val="20"/>
                <w:szCs w:val="20"/>
              </w:rPr>
              <w:t>Öğrenci Sayısı</w:t>
            </w:r>
          </w:p>
        </w:tc>
      </w:tr>
      <w:tr w:rsidR="00883221" w:rsidRPr="00C7247C" w14:paraId="1DD45941" w14:textId="77777777" w:rsidTr="008B4274">
        <w:trPr>
          <w:jc w:val="center"/>
        </w:trPr>
        <w:tc>
          <w:tcPr>
            <w:tcW w:w="1543" w:type="dxa"/>
          </w:tcPr>
          <w:p w14:paraId="64A0C79C" w14:textId="77777777" w:rsidR="00883221" w:rsidRPr="00C7247C" w:rsidRDefault="00883221" w:rsidP="008B4274">
            <w:pPr>
              <w:rPr>
                <w:rFonts w:ascii="Times New Roman" w:hAnsi="Times New Roman" w:cs="Times New Roman"/>
                <w:b/>
                <w:sz w:val="20"/>
                <w:szCs w:val="20"/>
              </w:rPr>
            </w:pPr>
            <w:r w:rsidRPr="00C7247C">
              <w:rPr>
                <w:rFonts w:ascii="Times New Roman" w:hAnsi="Times New Roman" w:cs="Times New Roman"/>
                <w:b/>
                <w:sz w:val="20"/>
                <w:szCs w:val="20"/>
              </w:rPr>
              <w:t>Akademik Yıl</w:t>
            </w:r>
          </w:p>
        </w:tc>
        <w:tc>
          <w:tcPr>
            <w:tcW w:w="1438" w:type="dxa"/>
          </w:tcPr>
          <w:p w14:paraId="0716AA61" w14:textId="77777777" w:rsidR="00883221" w:rsidRPr="00C7247C" w:rsidRDefault="00883221" w:rsidP="008B4274">
            <w:pPr>
              <w:rPr>
                <w:rFonts w:ascii="Times New Roman" w:hAnsi="Times New Roman" w:cs="Times New Roman"/>
                <w:b/>
                <w:sz w:val="20"/>
                <w:szCs w:val="20"/>
              </w:rPr>
            </w:pPr>
            <w:r w:rsidRPr="00C7247C">
              <w:rPr>
                <w:rFonts w:ascii="Times New Roman" w:hAnsi="Times New Roman" w:cs="Times New Roman"/>
                <w:b/>
                <w:sz w:val="20"/>
                <w:szCs w:val="20"/>
              </w:rPr>
              <w:t>Dönem</w:t>
            </w:r>
          </w:p>
        </w:tc>
        <w:tc>
          <w:tcPr>
            <w:tcW w:w="1735" w:type="dxa"/>
          </w:tcPr>
          <w:p w14:paraId="0B9304A3" w14:textId="77777777" w:rsidR="00883221" w:rsidRPr="00C7247C" w:rsidRDefault="00883221" w:rsidP="008B4274">
            <w:pPr>
              <w:rPr>
                <w:rFonts w:ascii="Times New Roman" w:hAnsi="Times New Roman" w:cs="Times New Roman"/>
                <w:b/>
                <w:sz w:val="20"/>
                <w:szCs w:val="20"/>
              </w:rPr>
            </w:pPr>
            <w:r w:rsidRPr="00C7247C">
              <w:rPr>
                <w:rFonts w:ascii="Times New Roman" w:hAnsi="Times New Roman" w:cs="Times New Roman"/>
                <w:b/>
                <w:sz w:val="20"/>
                <w:szCs w:val="20"/>
              </w:rPr>
              <w:t xml:space="preserve">Dersin Adı </w:t>
            </w:r>
          </w:p>
        </w:tc>
        <w:tc>
          <w:tcPr>
            <w:tcW w:w="1070" w:type="dxa"/>
          </w:tcPr>
          <w:p w14:paraId="222599F0" w14:textId="77777777" w:rsidR="00883221" w:rsidRPr="00C7247C" w:rsidRDefault="00883221" w:rsidP="008B4274">
            <w:pPr>
              <w:rPr>
                <w:rFonts w:ascii="Times New Roman" w:hAnsi="Times New Roman" w:cs="Times New Roman"/>
                <w:b/>
                <w:sz w:val="20"/>
                <w:szCs w:val="20"/>
              </w:rPr>
            </w:pPr>
            <w:r w:rsidRPr="00C7247C">
              <w:rPr>
                <w:rFonts w:ascii="Times New Roman" w:hAnsi="Times New Roman" w:cs="Times New Roman"/>
                <w:b/>
                <w:sz w:val="20"/>
                <w:szCs w:val="20"/>
              </w:rPr>
              <w:t>Teorik</w:t>
            </w:r>
          </w:p>
        </w:tc>
        <w:tc>
          <w:tcPr>
            <w:tcW w:w="1546" w:type="dxa"/>
          </w:tcPr>
          <w:p w14:paraId="178F52EC" w14:textId="77777777" w:rsidR="00883221" w:rsidRPr="00C7247C" w:rsidRDefault="00883221" w:rsidP="008B4274">
            <w:pPr>
              <w:rPr>
                <w:rFonts w:ascii="Times New Roman" w:hAnsi="Times New Roman" w:cs="Times New Roman"/>
                <w:b/>
                <w:sz w:val="20"/>
                <w:szCs w:val="20"/>
              </w:rPr>
            </w:pPr>
            <w:r w:rsidRPr="00C7247C">
              <w:rPr>
                <w:rFonts w:ascii="Times New Roman" w:hAnsi="Times New Roman" w:cs="Times New Roman"/>
                <w:b/>
                <w:sz w:val="20"/>
                <w:szCs w:val="20"/>
              </w:rPr>
              <w:t>Uygulama</w:t>
            </w:r>
          </w:p>
        </w:tc>
        <w:tc>
          <w:tcPr>
            <w:tcW w:w="1248" w:type="dxa"/>
            <w:vMerge/>
          </w:tcPr>
          <w:p w14:paraId="706CED31" w14:textId="77777777" w:rsidR="00883221" w:rsidRPr="00C7247C" w:rsidRDefault="00883221" w:rsidP="008B4274">
            <w:pPr>
              <w:rPr>
                <w:rFonts w:ascii="Times New Roman" w:hAnsi="Times New Roman" w:cs="Times New Roman"/>
                <w:b/>
                <w:sz w:val="20"/>
                <w:szCs w:val="20"/>
              </w:rPr>
            </w:pPr>
          </w:p>
        </w:tc>
      </w:tr>
      <w:tr w:rsidR="00883221" w:rsidRPr="00C7247C" w14:paraId="69842A77" w14:textId="77777777" w:rsidTr="008B4274">
        <w:trPr>
          <w:jc w:val="center"/>
        </w:trPr>
        <w:tc>
          <w:tcPr>
            <w:tcW w:w="1543" w:type="dxa"/>
          </w:tcPr>
          <w:p w14:paraId="7670CE2E" w14:textId="74040786" w:rsidR="00883221" w:rsidRPr="00C7247C" w:rsidRDefault="00A177AE" w:rsidP="008B4274">
            <w:pPr>
              <w:rPr>
                <w:rFonts w:ascii="Times New Roman" w:hAnsi="Times New Roman" w:cs="Times New Roman"/>
                <w:sz w:val="20"/>
                <w:szCs w:val="20"/>
              </w:rPr>
            </w:pPr>
            <w:r>
              <w:rPr>
                <w:rFonts w:ascii="Times New Roman" w:hAnsi="Times New Roman" w:cs="Times New Roman"/>
                <w:sz w:val="20"/>
                <w:szCs w:val="20"/>
              </w:rPr>
              <w:t>2021 - 2022</w:t>
            </w:r>
          </w:p>
          <w:p w14:paraId="60A2A40F" w14:textId="77777777" w:rsidR="00883221" w:rsidRPr="00C7247C" w:rsidRDefault="00883221" w:rsidP="008B4274">
            <w:pPr>
              <w:rPr>
                <w:rFonts w:ascii="Times New Roman" w:hAnsi="Times New Roman" w:cs="Times New Roman"/>
                <w:sz w:val="20"/>
                <w:szCs w:val="20"/>
              </w:rPr>
            </w:pPr>
          </w:p>
        </w:tc>
        <w:tc>
          <w:tcPr>
            <w:tcW w:w="1438" w:type="dxa"/>
          </w:tcPr>
          <w:p w14:paraId="5A7CBC46" w14:textId="77777777" w:rsidR="00883221" w:rsidRPr="00C7247C" w:rsidRDefault="00883221" w:rsidP="008B4274">
            <w:pPr>
              <w:rPr>
                <w:rFonts w:ascii="Times New Roman" w:hAnsi="Times New Roman" w:cs="Times New Roman"/>
                <w:sz w:val="20"/>
                <w:szCs w:val="20"/>
              </w:rPr>
            </w:pPr>
            <w:r w:rsidRPr="00C7247C">
              <w:rPr>
                <w:rFonts w:ascii="Times New Roman" w:hAnsi="Times New Roman" w:cs="Times New Roman"/>
                <w:sz w:val="20"/>
                <w:szCs w:val="20"/>
              </w:rPr>
              <w:t>Akademik Yılı</w:t>
            </w:r>
          </w:p>
          <w:p w14:paraId="7E4FA7B0" w14:textId="77777777" w:rsidR="00883221" w:rsidRPr="00C7247C" w:rsidRDefault="00883221" w:rsidP="008B4274">
            <w:pPr>
              <w:rPr>
                <w:rFonts w:ascii="Times New Roman" w:hAnsi="Times New Roman" w:cs="Times New Roman"/>
                <w:sz w:val="20"/>
                <w:szCs w:val="20"/>
              </w:rPr>
            </w:pPr>
          </w:p>
        </w:tc>
        <w:tc>
          <w:tcPr>
            <w:tcW w:w="1735" w:type="dxa"/>
            <w:tcBorders>
              <w:bottom w:val="single" w:sz="4" w:space="0" w:color="000000" w:themeColor="text1"/>
            </w:tcBorders>
          </w:tcPr>
          <w:p w14:paraId="50E0F81B" w14:textId="77777777" w:rsidR="00883221" w:rsidRPr="00C7247C" w:rsidRDefault="00883221" w:rsidP="008B4274">
            <w:pPr>
              <w:rPr>
                <w:rFonts w:ascii="Times New Roman" w:hAnsi="Times New Roman" w:cs="Times New Roman"/>
                <w:sz w:val="20"/>
                <w:szCs w:val="20"/>
              </w:rPr>
            </w:pPr>
            <w:r w:rsidRPr="00C7247C">
              <w:rPr>
                <w:rFonts w:ascii="Times New Roman" w:hAnsi="Times New Roman" w:cs="Times New Roman"/>
                <w:sz w:val="20"/>
                <w:szCs w:val="20"/>
              </w:rPr>
              <w:t>Uluslararası Hukuk</w:t>
            </w:r>
          </w:p>
        </w:tc>
        <w:tc>
          <w:tcPr>
            <w:tcW w:w="1070" w:type="dxa"/>
            <w:tcBorders>
              <w:bottom w:val="single" w:sz="4" w:space="0" w:color="000000" w:themeColor="text1"/>
            </w:tcBorders>
          </w:tcPr>
          <w:p w14:paraId="619B16AC" w14:textId="77777777" w:rsidR="00883221" w:rsidRPr="00C7247C" w:rsidRDefault="00883221" w:rsidP="008B4274">
            <w:pPr>
              <w:rPr>
                <w:rFonts w:ascii="Times New Roman" w:hAnsi="Times New Roman" w:cs="Times New Roman"/>
                <w:sz w:val="20"/>
                <w:szCs w:val="20"/>
              </w:rPr>
            </w:pPr>
          </w:p>
          <w:p w14:paraId="15C1AFC9" w14:textId="77777777" w:rsidR="00883221" w:rsidRPr="00C7247C" w:rsidRDefault="00883221" w:rsidP="008B4274">
            <w:pPr>
              <w:rPr>
                <w:rFonts w:ascii="Times New Roman" w:hAnsi="Times New Roman" w:cs="Times New Roman"/>
                <w:sz w:val="20"/>
                <w:szCs w:val="20"/>
              </w:rPr>
            </w:pPr>
          </w:p>
        </w:tc>
        <w:tc>
          <w:tcPr>
            <w:tcW w:w="1546" w:type="dxa"/>
            <w:tcBorders>
              <w:bottom w:val="single" w:sz="4" w:space="0" w:color="000000" w:themeColor="text1"/>
            </w:tcBorders>
          </w:tcPr>
          <w:p w14:paraId="428169B1" w14:textId="77777777" w:rsidR="00883221" w:rsidRPr="00C7247C" w:rsidRDefault="00883221" w:rsidP="008B4274">
            <w:pPr>
              <w:rPr>
                <w:rFonts w:ascii="Times New Roman" w:hAnsi="Times New Roman" w:cs="Times New Roman"/>
                <w:sz w:val="20"/>
                <w:szCs w:val="20"/>
              </w:rPr>
            </w:pPr>
          </w:p>
        </w:tc>
        <w:tc>
          <w:tcPr>
            <w:tcW w:w="1248" w:type="dxa"/>
            <w:tcBorders>
              <w:bottom w:val="single" w:sz="4" w:space="0" w:color="000000" w:themeColor="text1"/>
            </w:tcBorders>
          </w:tcPr>
          <w:p w14:paraId="79C08390" w14:textId="40AC5FD0" w:rsidR="00883221" w:rsidRPr="00C7247C" w:rsidRDefault="00A177AE" w:rsidP="008B4274">
            <w:pPr>
              <w:rPr>
                <w:rFonts w:ascii="Times New Roman" w:hAnsi="Times New Roman" w:cs="Times New Roman"/>
                <w:sz w:val="20"/>
                <w:szCs w:val="20"/>
              </w:rPr>
            </w:pPr>
            <w:r>
              <w:rPr>
                <w:rFonts w:ascii="Times New Roman" w:hAnsi="Times New Roman" w:cs="Times New Roman"/>
                <w:sz w:val="20"/>
                <w:szCs w:val="20"/>
              </w:rPr>
              <w:t>120</w:t>
            </w:r>
          </w:p>
        </w:tc>
      </w:tr>
      <w:tr w:rsidR="00883221" w:rsidRPr="00C7247C" w14:paraId="6DFB9A3E" w14:textId="77777777" w:rsidTr="008B4274">
        <w:trPr>
          <w:jc w:val="center"/>
        </w:trPr>
        <w:tc>
          <w:tcPr>
            <w:tcW w:w="1543" w:type="dxa"/>
          </w:tcPr>
          <w:p w14:paraId="0E5DFA84" w14:textId="71477D0C" w:rsidR="00883221" w:rsidRPr="00C7247C" w:rsidRDefault="00883221" w:rsidP="008B4274">
            <w:pPr>
              <w:rPr>
                <w:rFonts w:ascii="Times New Roman" w:hAnsi="Times New Roman" w:cs="Times New Roman"/>
                <w:sz w:val="20"/>
                <w:szCs w:val="20"/>
              </w:rPr>
            </w:pPr>
            <w:r w:rsidRPr="00C7247C">
              <w:rPr>
                <w:rFonts w:ascii="Times New Roman" w:hAnsi="Times New Roman" w:cs="Times New Roman"/>
                <w:sz w:val="20"/>
                <w:szCs w:val="20"/>
              </w:rPr>
              <w:t>20</w:t>
            </w:r>
            <w:r w:rsidR="00A177AE">
              <w:rPr>
                <w:rFonts w:ascii="Times New Roman" w:hAnsi="Times New Roman" w:cs="Times New Roman"/>
                <w:sz w:val="20"/>
                <w:szCs w:val="20"/>
              </w:rPr>
              <w:t>22 - 2023</w:t>
            </w:r>
            <w:r w:rsidRPr="00C7247C">
              <w:rPr>
                <w:rFonts w:ascii="Times New Roman" w:hAnsi="Times New Roman" w:cs="Times New Roman"/>
                <w:sz w:val="20"/>
                <w:szCs w:val="20"/>
              </w:rPr>
              <w:t xml:space="preserve">                                                                                                                                                                                                             </w:t>
            </w:r>
          </w:p>
        </w:tc>
        <w:tc>
          <w:tcPr>
            <w:tcW w:w="1438" w:type="dxa"/>
          </w:tcPr>
          <w:p w14:paraId="466040EA" w14:textId="77777777" w:rsidR="00883221" w:rsidRPr="00C7247C" w:rsidRDefault="00883221" w:rsidP="008B4274">
            <w:pPr>
              <w:rPr>
                <w:rFonts w:ascii="Times New Roman" w:hAnsi="Times New Roman" w:cs="Times New Roman"/>
                <w:sz w:val="20"/>
                <w:szCs w:val="20"/>
              </w:rPr>
            </w:pPr>
          </w:p>
        </w:tc>
        <w:tc>
          <w:tcPr>
            <w:tcW w:w="1735" w:type="dxa"/>
          </w:tcPr>
          <w:p w14:paraId="75A73C3A" w14:textId="77777777" w:rsidR="00883221" w:rsidRPr="00C7247C" w:rsidRDefault="00883221" w:rsidP="008B4274">
            <w:pPr>
              <w:rPr>
                <w:rFonts w:ascii="Times New Roman" w:hAnsi="Times New Roman" w:cs="Times New Roman"/>
                <w:sz w:val="20"/>
                <w:szCs w:val="20"/>
              </w:rPr>
            </w:pPr>
            <w:r w:rsidRPr="00C7247C">
              <w:rPr>
                <w:rFonts w:ascii="Times New Roman" w:hAnsi="Times New Roman" w:cs="Times New Roman"/>
                <w:sz w:val="20"/>
                <w:szCs w:val="20"/>
              </w:rPr>
              <w:t>Uluslararası Hukuk</w:t>
            </w:r>
          </w:p>
        </w:tc>
        <w:tc>
          <w:tcPr>
            <w:tcW w:w="1070" w:type="dxa"/>
          </w:tcPr>
          <w:p w14:paraId="2BBE7A80" w14:textId="77777777" w:rsidR="00883221" w:rsidRPr="00C7247C" w:rsidRDefault="00883221" w:rsidP="008B4274">
            <w:pPr>
              <w:rPr>
                <w:rFonts w:ascii="Times New Roman" w:hAnsi="Times New Roman" w:cs="Times New Roman"/>
                <w:sz w:val="20"/>
                <w:szCs w:val="20"/>
              </w:rPr>
            </w:pPr>
          </w:p>
        </w:tc>
        <w:tc>
          <w:tcPr>
            <w:tcW w:w="1546" w:type="dxa"/>
          </w:tcPr>
          <w:p w14:paraId="456E5D09" w14:textId="77777777" w:rsidR="00883221" w:rsidRPr="00C7247C" w:rsidRDefault="00883221" w:rsidP="008B4274">
            <w:pPr>
              <w:rPr>
                <w:rFonts w:ascii="Times New Roman" w:hAnsi="Times New Roman" w:cs="Times New Roman"/>
                <w:sz w:val="20"/>
                <w:szCs w:val="20"/>
              </w:rPr>
            </w:pPr>
          </w:p>
        </w:tc>
        <w:tc>
          <w:tcPr>
            <w:tcW w:w="1248" w:type="dxa"/>
          </w:tcPr>
          <w:p w14:paraId="35F4089F" w14:textId="2F9225D4" w:rsidR="00883221" w:rsidRPr="00C7247C" w:rsidRDefault="00A177AE" w:rsidP="008B4274">
            <w:pPr>
              <w:rPr>
                <w:rFonts w:ascii="Times New Roman" w:hAnsi="Times New Roman" w:cs="Times New Roman"/>
                <w:sz w:val="20"/>
                <w:szCs w:val="20"/>
              </w:rPr>
            </w:pPr>
            <w:r>
              <w:rPr>
                <w:rFonts w:ascii="Times New Roman" w:hAnsi="Times New Roman" w:cs="Times New Roman"/>
                <w:sz w:val="20"/>
                <w:szCs w:val="20"/>
              </w:rPr>
              <w:t>110</w:t>
            </w:r>
          </w:p>
        </w:tc>
      </w:tr>
      <w:tr w:rsidR="00883221" w:rsidRPr="00C7247C" w14:paraId="2FB46362" w14:textId="77777777" w:rsidTr="008B4274">
        <w:trPr>
          <w:jc w:val="center"/>
        </w:trPr>
        <w:tc>
          <w:tcPr>
            <w:tcW w:w="1543" w:type="dxa"/>
          </w:tcPr>
          <w:p w14:paraId="68593E99" w14:textId="0E344917" w:rsidR="00883221" w:rsidRPr="00C7247C" w:rsidRDefault="00883221" w:rsidP="008B4274">
            <w:pPr>
              <w:rPr>
                <w:rFonts w:ascii="Times New Roman" w:hAnsi="Times New Roman" w:cs="Times New Roman"/>
                <w:sz w:val="20"/>
                <w:szCs w:val="20"/>
              </w:rPr>
            </w:pPr>
            <w:r w:rsidRPr="00C7247C">
              <w:rPr>
                <w:rFonts w:ascii="Times New Roman" w:hAnsi="Times New Roman" w:cs="Times New Roman"/>
                <w:sz w:val="20"/>
                <w:szCs w:val="20"/>
              </w:rPr>
              <w:t>20</w:t>
            </w:r>
            <w:r w:rsidR="00A177AE">
              <w:rPr>
                <w:rFonts w:ascii="Times New Roman" w:hAnsi="Times New Roman" w:cs="Times New Roman"/>
                <w:sz w:val="20"/>
                <w:szCs w:val="20"/>
              </w:rPr>
              <w:t>21 – 2022</w:t>
            </w:r>
          </w:p>
        </w:tc>
        <w:tc>
          <w:tcPr>
            <w:tcW w:w="1438" w:type="dxa"/>
          </w:tcPr>
          <w:p w14:paraId="42C35A02" w14:textId="77777777" w:rsidR="00883221" w:rsidRPr="00C7247C" w:rsidRDefault="00883221" w:rsidP="008B4274">
            <w:pPr>
              <w:rPr>
                <w:rFonts w:ascii="Times New Roman" w:hAnsi="Times New Roman" w:cs="Times New Roman"/>
                <w:sz w:val="20"/>
                <w:szCs w:val="20"/>
              </w:rPr>
            </w:pPr>
            <w:r w:rsidRPr="00C7247C">
              <w:rPr>
                <w:rFonts w:ascii="Times New Roman" w:hAnsi="Times New Roman" w:cs="Times New Roman"/>
                <w:sz w:val="20"/>
                <w:szCs w:val="20"/>
              </w:rPr>
              <w:t xml:space="preserve">Güz </w:t>
            </w:r>
          </w:p>
        </w:tc>
        <w:tc>
          <w:tcPr>
            <w:tcW w:w="1735" w:type="dxa"/>
          </w:tcPr>
          <w:p w14:paraId="5B60E42E" w14:textId="77777777" w:rsidR="00883221" w:rsidRPr="00C7247C" w:rsidRDefault="00883221" w:rsidP="008B4274">
            <w:pPr>
              <w:rPr>
                <w:rFonts w:ascii="Times New Roman" w:hAnsi="Times New Roman" w:cs="Times New Roman"/>
                <w:sz w:val="20"/>
                <w:szCs w:val="20"/>
              </w:rPr>
            </w:pPr>
            <w:r w:rsidRPr="00C7247C">
              <w:rPr>
                <w:rFonts w:ascii="Times New Roman" w:hAnsi="Times New Roman" w:cs="Times New Roman"/>
                <w:sz w:val="20"/>
                <w:szCs w:val="20"/>
              </w:rPr>
              <w:t>Uluslararası Silahlı Çatışmalar Hukuku</w:t>
            </w:r>
          </w:p>
          <w:p w14:paraId="2F1E904E" w14:textId="77777777" w:rsidR="00883221" w:rsidRPr="00C7247C" w:rsidRDefault="00883221" w:rsidP="008B4274">
            <w:pPr>
              <w:rPr>
                <w:rFonts w:ascii="Times New Roman" w:hAnsi="Times New Roman" w:cs="Times New Roman"/>
                <w:color w:val="FF0000"/>
                <w:sz w:val="20"/>
                <w:szCs w:val="20"/>
              </w:rPr>
            </w:pPr>
          </w:p>
        </w:tc>
        <w:tc>
          <w:tcPr>
            <w:tcW w:w="1070" w:type="dxa"/>
          </w:tcPr>
          <w:p w14:paraId="4292C0C6" w14:textId="77777777" w:rsidR="00883221" w:rsidRPr="00C7247C" w:rsidRDefault="00883221" w:rsidP="008B4274">
            <w:pPr>
              <w:rPr>
                <w:rFonts w:ascii="Times New Roman" w:hAnsi="Times New Roman" w:cs="Times New Roman"/>
                <w:sz w:val="20"/>
                <w:szCs w:val="20"/>
              </w:rPr>
            </w:pPr>
          </w:p>
          <w:p w14:paraId="12FA4DDD" w14:textId="77777777" w:rsidR="00883221" w:rsidRPr="00C7247C" w:rsidRDefault="00883221" w:rsidP="008B4274">
            <w:pPr>
              <w:rPr>
                <w:rFonts w:ascii="Times New Roman" w:hAnsi="Times New Roman" w:cs="Times New Roman"/>
                <w:sz w:val="20"/>
                <w:szCs w:val="20"/>
              </w:rPr>
            </w:pPr>
          </w:p>
        </w:tc>
        <w:tc>
          <w:tcPr>
            <w:tcW w:w="1546" w:type="dxa"/>
          </w:tcPr>
          <w:p w14:paraId="2789DA46" w14:textId="77777777" w:rsidR="00883221" w:rsidRPr="00C7247C" w:rsidRDefault="00883221" w:rsidP="008B4274">
            <w:pPr>
              <w:rPr>
                <w:rFonts w:ascii="Times New Roman" w:hAnsi="Times New Roman" w:cs="Times New Roman"/>
                <w:sz w:val="20"/>
                <w:szCs w:val="20"/>
              </w:rPr>
            </w:pPr>
          </w:p>
        </w:tc>
        <w:tc>
          <w:tcPr>
            <w:tcW w:w="1248" w:type="dxa"/>
          </w:tcPr>
          <w:p w14:paraId="6E8771BD" w14:textId="613B1CB7" w:rsidR="00883221" w:rsidRPr="00C7247C" w:rsidRDefault="00A177AE" w:rsidP="008B4274">
            <w:pPr>
              <w:rPr>
                <w:rFonts w:ascii="Times New Roman" w:hAnsi="Times New Roman" w:cs="Times New Roman"/>
                <w:sz w:val="20"/>
                <w:szCs w:val="20"/>
              </w:rPr>
            </w:pPr>
            <w:r>
              <w:rPr>
                <w:rFonts w:ascii="Times New Roman" w:hAnsi="Times New Roman" w:cs="Times New Roman"/>
                <w:sz w:val="20"/>
                <w:szCs w:val="20"/>
              </w:rPr>
              <w:t>3</w:t>
            </w:r>
          </w:p>
          <w:p w14:paraId="5D235658" w14:textId="77777777" w:rsidR="00883221" w:rsidRPr="00C7247C" w:rsidRDefault="00883221" w:rsidP="008B4274">
            <w:pPr>
              <w:rPr>
                <w:rFonts w:ascii="Times New Roman" w:hAnsi="Times New Roman" w:cs="Times New Roman"/>
                <w:sz w:val="20"/>
                <w:szCs w:val="20"/>
              </w:rPr>
            </w:pPr>
          </w:p>
        </w:tc>
      </w:tr>
      <w:tr w:rsidR="00883221" w:rsidRPr="00C7247C" w14:paraId="5AF145D4" w14:textId="77777777" w:rsidTr="008B4274">
        <w:trPr>
          <w:jc w:val="center"/>
        </w:trPr>
        <w:tc>
          <w:tcPr>
            <w:tcW w:w="1543" w:type="dxa"/>
          </w:tcPr>
          <w:p w14:paraId="36557248" w14:textId="73158111" w:rsidR="00883221" w:rsidRPr="00C7247C" w:rsidRDefault="00883221" w:rsidP="008B4274">
            <w:pPr>
              <w:rPr>
                <w:rFonts w:ascii="Times New Roman" w:hAnsi="Times New Roman" w:cs="Times New Roman"/>
                <w:sz w:val="20"/>
                <w:szCs w:val="20"/>
              </w:rPr>
            </w:pPr>
            <w:r w:rsidRPr="00C7247C">
              <w:rPr>
                <w:rFonts w:ascii="Times New Roman" w:hAnsi="Times New Roman" w:cs="Times New Roman"/>
                <w:sz w:val="20"/>
                <w:szCs w:val="20"/>
              </w:rPr>
              <w:t>20</w:t>
            </w:r>
            <w:r w:rsidR="00A177AE">
              <w:rPr>
                <w:rFonts w:ascii="Times New Roman" w:hAnsi="Times New Roman" w:cs="Times New Roman"/>
                <w:sz w:val="20"/>
                <w:szCs w:val="20"/>
              </w:rPr>
              <w:t>22- 2023</w:t>
            </w:r>
          </w:p>
        </w:tc>
        <w:tc>
          <w:tcPr>
            <w:tcW w:w="1438" w:type="dxa"/>
          </w:tcPr>
          <w:p w14:paraId="070DF92B" w14:textId="77777777" w:rsidR="00883221" w:rsidRPr="00C7247C" w:rsidRDefault="00883221" w:rsidP="008B4274">
            <w:pPr>
              <w:rPr>
                <w:rFonts w:ascii="Times New Roman" w:hAnsi="Times New Roman" w:cs="Times New Roman"/>
                <w:sz w:val="20"/>
                <w:szCs w:val="20"/>
              </w:rPr>
            </w:pPr>
            <w:r w:rsidRPr="00C7247C">
              <w:rPr>
                <w:rFonts w:ascii="Times New Roman" w:hAnsi="Times New Roman" w:cs="Times New Roman"/>
                <w:sz w:val="20"/>
                <w:szCs w:val="20"/>
              </w:rPr>
              <w:t xml:space="preserve">Bahar </w:t>
            </w:r>
          </w:p>
        </w:tc>
        <w:tc>
          <w:tcPr>
            <w:tcW w:w="1735" w:type="dxa"/>
          </w:tcPr>
          <w:p w14:paraId="3E1CA543" w14:textId="77777777" w:rsidR="00883221" w:rsidRPr="00C7247C" w:rsidRDefault="00883221" w:rsidP="008B4274">
            <w:pPr>
              <w:rPr>
                <w:rFonts w:ascii="Times New Roman" w:hAnsi="Times New Roman" w:cs="Times New Roman"/>
                <w:sz w:val="20"/>
                <w:szCs w:val="20"/>
              </w:rPr>
            </w:pPr>
            <w:r w:rsidRPr="00C7247C">
              <w:rPr>
                <w:rFonts w:ascii="Times New Roman" w:hAnsi="Times New Roman" w:cs="Times New Roman"/>
                <w:sz w:val="20"/>
                <w:szCs w:val="20"/>
              </w:rPr>
              <w:t>Türk Dış Politikasında Başlıca Hukuksal ve Siyasi Sorunlar</w:t>
            </w:r>
          </w:p>
        </w:tc>
        <w:tc>
          <w:tcPr>
            <w:tcW w:w="1070" w:type="dxa"/>
          </w:tcPr>
          <w:p w14:paraId="6BFCCF7B" w14:textId="77777777" w:rsidR="00883221" w:rsidRPr="00C7247C" w:rsidRDefault="00883221" w:rsidP="008B4274">
            <w:pPr>
              <w:rPr>
                <w:rFonts w:ascii="Times New Roman" w:hAnsi="Times New Roman" w:cs="Times New Roman"/>
                <w:sz w:val="20"/>
                <w:szCs w:val="20"/>
              </w:rPr>
            </w:pPr>
          </w:p>
        </w:tc>
        <w:tc>
          <w:tcPr>
            <w:tcW w:w="1546" w:type="dxa"/>
          </w:tcPr>
          <w:p w14:paraId="5CB0A136" w14:textId="77777777" w:rsidR="00883221" w:rsidRPr="00C7247C" w:rsidRDefault="00883221" w:rsidP="008B4274">
            <w:pPr>
              <w:rPr>
                <w:rFonts w:ascii="Times New Roman" w:hAnsi="Times New Roman" w:cs="Times New Roman"/>
                <w:sz w:val="20"/>
                <w:szCs w:val="20"/>
              </w:rPr>
            </w:pPr>
          </w:p>
        </w:tc>
        <w:tc>
          <w:tcPr>
            <w:tcW w:w="1248" w:type="dxa"/>
          </w:tcPr>
          <w:p w14:paraId="7F257472" w14:textId="77777777" w:rsidR="00883221" w:rsidRPr="00C7247C" w:rsidRDefault="00883221" w:rsidP="008B4274">
            <w:pPr>
              <w:rPr>
                <w:rFonts w:ascii="Times New Roman" w:hAnsi="Times New Roman" w:cs="Times New Roman"/>
                <w:sz w:val="20"/>
                <w:szCs w:val="20"/>
              </w:rPr>
            </w:pPr>
            <w:r w:rsidRPr="00C7247C">
              <w:rPr>
                <w:rFonts w:ascii="Times New Roman" w:hAnsi="Times New Roman" w:cs="Times New Roman"/>
                <w:sz w:val="20"/>
                <w:szCs w:val="20"/>
              </w:rPr>
              <w:t>5</w:t>
            </w:r>
          </w:p>
        </w:tc>
      </w:tr>
    </w:tbl>
    <w:p w14:paraId="7510BF23" w14:textId="77777777" w:rsidR="00883221" w:rsidRPr="00C7247C" w:rsidRDefault="00883221" w:rsidP="00883221">
      <w:pPr>
        <w:rPr>
          <w:rFonts w:ascii="Times New Roman" w:hAnsi="Times New Roman" w:cs="Times New Roman"/>
          <w:sz w:val="20"/>
          <w:szCs w:val="20"/>
        </w:rPr>
      </w:pPr>
    </w:p>
    <w:p w14:paraId="1E819BDA" w14:textId="77777777" w:rsidR="00883221" w:rsidRPr="00C7247C" w:rsidRDefault="00883221" w:rsidP="00883221">
      <w:pPr>
        <w:jc w:val="center"/>
        <w:rPr>
          <w:rFonts w:ascii="Times New Roman" w:hAnsi="Times New Roman" w:cs="Times New Roman"/>
          <w:sz w:val="20"/>
          <w:szCs w:val="20"/>
        </w:rPr>
      </w:pPr>
    </w:p>
    <w:p w14:paraId="6D44B0AA" w14:textId="77777777" w:rsidR="00883221" w:rsidRPr="00C7247C" w:rsidRDefault="00883221" w:rsidP="00883221">
      <w:pPr>
        <w:jc w:val="center"/>
        <w:rPr>
          <w:rFonts w:ascii="Times New Roman" w:hAnsi="Times New Roman" w:cs="Times New Roman"/>
          <w:sz w:val="20"/>
          <w:szCs w:val="20"/>
        </w:rPr>
      </w:pPr>
    </w:p>
    <w:p w14:paraId="7F3A6BFB" w14:textId="77777777" w:rsidR="00883221" w:rsidRPr="00C7247C" w:rsidRDefault="00883221" w:rsidP="00883221">
      <w:pPr>
        <w:ind w:left="-709" w:firstLine="1135"/>
        <w:rPr>
          <w:rFonts w:ascii="Times New Roman" w:hAnsi="Times New Roman" w:cs="Times New Roman"/>
          <w:b/>
          <w:sz w:val="20"/>
          <w:szCs w:val="20"/>
        </w:rPr>
      </w:pPr>
    </w:p>
    <w:p w14:paraId="7F4D70B2" w14:textId="77777777" w:rsidR="00883221" w:rsidRPr="00C7247C" w:rsidRDefault="00883221" w:rsidP="00883221">
      <w:pPr>
        <w:rPr>
          <w:rFonts w:ascii="Times New Roman" w:hAnsi="Times New Roman" w:cs="Times New Roman"/>
          <w:sz w:val="20"/>
          <w:szCs w:val="20"/>
        </w:rPr>
      </w:pPr>
    </w:p>
    <w:p w14:paraId="58E947E3" w14:textId="77777777" w:rsidR="00883221" w:rsidRPr="00C7247C" w:rsidRDefault="00883221" w:rsidP="00883221">
      <w:pPr>
        <w:rPr>
          <w:rFonts w:ascii="Times New Roman" w:hAnsi="Times New Roman" w:cs="Times New Roman"/>
          <w:sz w:val="20"/>
          <w:szCs w:val="20"/>
        </w:rPr>
      </w:pPr>
    </w:p>
    <w:p w14:paraId="0877A69C" w14:textId="77777777" w:rsidR="00883221" w:rsidRDefault="00883221"/>
    <w:sectPr w:rsidR="008832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897A86"/>
    <w:multiLevelType w:val="multilevel"/>
    <w:tmpl w:val="03F4F20A"/>
    <w:lvl w:ilvl="0">
      <w:start w:val="1"/>
      <w:numFmt w:val="decimal"/>
      <w:lvlText w:val="%1."/>
      <w:lvlJc w:val="left"/>
      <w:pPr>
        <w:ind w:left="1428" w:hanging="360"/>
      </w:pPr>
      <w:rPr>
        <w:rFonts w:hint="default"/>
        <w:b/>
      </w:rPr>
    </w:lvl>
    <w:lvl w:ilvl="1">
      <w:start w:val="1"/>
      <w:numFmt w:val="decimal"/>
      <w:isLgl/>
      <w:lvlText w:val="%1.%2."/>
      <w:lvlJc w:val="left"/>
      <w:pPr>
        <w:ind w:left="1808" w:hanging="390"/>
      </w:pPr>
      <w:rPr>
        <w:rFonts w:hint="default"/>
      </w:rPr>
    </w:lvl>
    <w:lvl w:ilvl="2">
      <w:start w:val="1"/>
      <w:numFmt w:val="decimal"/>
      <w:isLgl/>
      <w:lvlText w:val="%1.%2.%3."/>
      <w:lvlJc w:val="left"/>
      <w:pPr>
        <w:ind w:left="2488" w:hanging="720"/>
      </w:pPr>
      <w:rPr>
        <w:rFonts w:hint="default"/>
      </w:rPr>
    </w:lvl>
    <w:lvl w:ilvl="3">
      <w:start w:val="1"/>
      <w:numFmt w:val="decimal"/>
      <w:isLgl/>
      <w:lvlText w:val="%1.%2.%3.%4."/>
      <w:lvlJc w:val="left"/>
      <w:pPr>
        <w:ind w:left="2838" w:hanging="720"/>
      </w:pPr>
      <w:rPr>
        <w:rFonts w:hint="default"/>
      </w:rPr>
    </w:lvl>
    <w:lvl w:ilvl="4">
      <w:start w:val="1"/>
      <w:numFmt w:val="decimal"/>
      <w:isLgl/>
      <w:lvlText w:val="%1.%2.%3.%4.%5."/>
      <w:lvlJc w:val="left"/>
      <w:pPr>
        <w:ind w:left="3548" w:hanging="1080"/>
      </w:pPr>
      <w:rPr>
        <w:rFonts w:hint="default"/>
      </w:rPr>
    </w:lvl>
    <w:lvl w:ilvl="5">
      <w:start w:val="1"/>
      <w:numFmt w:val="decimal"/>
      <w:isLgl/>
      <w:lvlText w:val="%1.%2.%3.%4.%5.%6."/>
      <w:lvlJc w:val="left"/>
      <w:pPr>
        <w:ind w:left="3898" w:hanging="1080"/>
      </w:pPr>
      <w:rPr>
        <w:rFonts w:hint="default"/>
      </w:rPr>
    </w:lvl>
    <w:lvl w:ilvl="6">
      <w:start w:val="1"/>
      <w:numFmt w:val="decimal"/>
      <w:isLgl/>
      <w:lvlText w:val="%1.%2.%3.%4.%5.%6.%7."/>
      <w:lvlJc w:val="left"/>
      <w:pPr>
        <w:ind w:left="4248" w:hanging="1080"/>
      </w:pPr>
      <w:rPr>
        <w:rFonts w:hint="default"/>
      </w:rPr>
    </w:lvl>
    <w:lvl w:ilvl="7">
      <w:start w:val="1"/>
      <w:numFmt w:val="decimal"/>
      <w:isLgl/>
      <w:lvlText w:val="%1.%2.%3.%4.%5.%6.%7.%8."/>
      <w:lvlJc w:val="left"/>
      <w:pPr>
        <w:ind w:left="4958" w:hanging="1440"/>
      </w:pPr>
      <w:rPr>
        <w:rFonts w:hint="default"/>
      </w:rPr>
    </w:lvl>
    <w:lvl w:ilvl="8">
      <w:start w:val="1"/>
      <w:numFmt w:val="decimal"/>
      <w:isLgl/>
      <w:lvlText w:val="%1.%2.%3.%4.%5.%6.%7.%8.%9."/>
      <w:lvlJc w:val="left"/>
      <w:pPr>
        <w:ind w:left="5308"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221"/>
    <w:rsid w:val="002527F3"/>
    <w:rsid w:val="00633587"/>
    <w:rsid w:val="00883221"/>
    <w:rsid w:val="00A177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1FB7A"/>
  <w15:chartTrackingRefBased/>
  <w15:docId w15:val="{F0E9CE82-FBED-4287-8CEC-53C6722CB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221"/>
    <w:pPr>
      <w:spacing w:after="200" w:line="276" w:lineRule="auto"/>
    </w:pPr>
    <w:rPr>
      <w:rFonts w:eastAsiaTheme="minorEastAsia"/>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221"/>
    <w:pPr>
      <w:ind w:left="720"/>
      <w:contextualSpacing/>
    </w:pPr>
    <w:rPr>
      <w:rFonts w:ascii="Calibri" w:eastAsia="Times New Roman" w:hAnsi="Calibri" w:cs="Times New Roman"/>
    </w:rPr>
  </w:style>
  <w:style w:type="table" w:styleId="TableGrid">
    <w:name w:val="Table Grid"/>
    <w:basedOn w:val="TableNormal"/>
    <w:uiPriority w:val="59"/>
    <w:rsid w:val="00883221"/>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8832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1984</Words>
  <Characters>11309</Characters>
  <Application>Microsoft Office Word</Application>
  <DocSecurity>0</DocSecurity>
  <Lines>94</Lines>
  <Paragraphs>26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Percem</cp:lastModifiedBy>
  <cp:revision>3</cp:revision>
  <dcterms:created xsi:type="dcterms:W3CDTF">2024-01-07T10:05:00Z</dcterms:created>
  <dcterms:modified xsi:type="dcterms:W3CDTF">2024-01-07T10:05:00Z</dcterms:modified>
</cp:coreProperties>
</file>